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672" w:rsidRDefault="00315672" w:rsidP="007F01E8">
      <w:pPr>
        <w:jc w:val="center"/>
        <w:rPr>
          <w:i/>
          <w:iCs/>
          <w:noProof/>
          <w:lang w:eastAsia="ru-RU"/>
        </w:rPr>
      </w:pPr>
    </w:p>
    <w:p w:rsidR="00181AFD" w:rsidRDefault="00181AFD" w:rsidP="007F01E8">
      <w:pPr>
        <w:jc w:val="center"/>
        <w:rPr>
          <w:sz w:val="28"/>
          <w:szCs w:val="28"/>
        </w:rPr>
      </w:pPr>
    </w:p>
    <w:p w:rsidR="00181AFD" w:rsidRDefault="00181AFD" w:rsidP="007F01E8">
      <w:pPr>
        <w:jc w:val="center"/>
        <w:rPr>
          <w:sz w:val="28"/>
          <w:szCs w:val="28"/>
        </w:rPr>
      </w:pP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181AFD" w:rsidRDefault="005911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81AFD">
        <w:rPr>
          <w:sz w:val="28"/>
          <w:szCs w:val="28"/>
          <w:u w:val="single"/>
        </w:rPr>
        <w:t>21.07.2015 г.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</w:t>
      </w:r>
      <w:r w:rsidR="00181AFD">
        <w:rPr>
          <w:sz w:val="28"/>
          <w:szCs w:val="28"/>
        </w:rPr>
        <w:t xml:space="preserve">                         № </w:t>
      </w:r>
      <w:r w:rsidR="00181AFD">
        <w:rPr>
          <w:sz w:val="28"/>
          <w:szCs w:val="28"/>
          <w:u w:val="single"/>
        </w:rPr>
        <w:t>348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CC2D4C" w:rsidRDefault="00CC2D4C">
      <w:pPr>
        <w:jc w:val="center"/>
        <w:rPr>
          <w:sz w:val="28"/>
          <w:szCs w:val="28"/>
        </w:rPr>
      </w:pPr>
    </w:p>
    <w:p w:rsidR="00315672" w:rsidRPr="00240AE2" w:rsidRDefault="00315672">
      <w:pPr>
        <w:jc w:val="center"/>
        <w:rPr>
          <w:sz w:val="28"/>
          <w:szCs w:val="28"/>
        </w:rPr>
      </w:pPr>
    </w:p>
    <w:p w:rsidR="001B2285" w:rsidRDefault="001B2285" w:rsidP="001B2285">
      <w:pPr>
        <w:jc w:val="center"/>
        <w:rPr>
          <w:rFonts w:eastAsia="Calibri"/>
          <w:b/>
          <w:sz w:val="28"/>
        </w:rPr>
      </w:pPr>
      <w:r w:rsidRPr="009B7C66">
        <w:rPr>
          <w:rFonts w:eastAsia="Calibri"/>
          <w:b/>
          <w:sz w:val="28"/>
        </w:rPr>
        <w:t xml:space="preserve">Об утверждении административного регламента администрации </w:t>
      </w:r>
    </w:p>
    <w:p w:rsidR="00DF326A" w:rsidRDefault="001B2285" w:rsidP="001B2285">
      <w:pPr>
        <w:jc w:val="center"/>
        <w:rPr>
          <w:sz w:val="28"/>
          <w:szCs w:val="28"/>
          <w:lang w:eastAsia="ru-RU"/>
        </w:rPr>
      </w:pPr>
      <w:r>
        <w:rPr>
          <w:b/>
          <w:sz w:val="28"/>
        </w:rPr>
        <w:t>Нововеличковского</w:t>
      </w:r>
      <w:r w:rsidRPr="009B7C66">
        <w:rPr>
          <w:rFonts w:eastAsia="Calibri"/>
          <w:b/>
          <w:sz w:val="28"/>
        </w:rPr>
        <w:t xml:space="preserve"> сельского поселения Динского района по </w:t>
      </w:r>
      <w:r w:rsidR="001B7E8B">
        <w:rPr>
          <w:rFonts w:eastAsia="Calibri"/>
          <w:b/>
          <w:sz w:val="28"/>
        </w:rPr>
        <w:t xml:space="preserve">                       </w:t>
      </w:r>
      <w:r w:rsidRPr="009B7C66">
        <w:rPr>
          <w:rFonts w:eastAsia="Calibri"/>
          <w:b/>
          <w:sz w:val="28"/>
        </w:rPr>
        <w:t xml:space="preserve">предоставлению муниципальной услуги </w:t>
      </w:r>
      <w:r w:rsidRPr="001B7E8B">
        <w:rPr>
          <w:rFonts w:eastAsia="Calibri"/>
          <w:b/>
          <w:bCs/>
          <w:sz w:val="28"/>
          <w:szCs w:val="28"/>
        </w:rPr>
        <w:t>«</w:t>
      </w:r>
      <w:r w:rsidR="001B7E8B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>ого билета на вырубку (уничтожение</w:t>
      </w:r>
      <w:r w:rsidR="001B7E8B" w:rsidRPr="001B7E8B">
        <w:rPr>
          <w:rFonts w:eastAsia="Calibri"/>
          <w:b/>
          <w:bCs/>
          <w:sz w:val="28"/>
          <w:szCs w:val="28"/>
        </w:rPr>
        <w:t xml:space="preserve">) и </w:t>
      </w:r>
      <w:r w:rsidR="00DF326A">
        <w:rPr>
          <w:rFonts w:eastAsia="Calibri"/>
          <w:b/>
          <w:bCs/>
          <w:sz w:val="28"/>
          <w:szCs w:val="28"/>
        </w:rPr>
        <w:t xml:space="preserve">санитарную и формовочную </w:t>
      </w:r>
      <w:r w:rsidR="001B7E8B" w:rsidRPr="001B7E8B">
        <w:rPr>
          <w:rFonts w:eastAsia="Calibri"/>
          <w:b/>
          <w:bCs/>
          <w:sz w:val="28"/>
          <w:szCs w:val="28"/>
        </w:rPr>
        <w:t>обрезку зеленых насаждений, снятие травяного покрова на территории</w:t>
      </w:r>
      <w:r w:rsidR="001B7E8B" w:rsidRPr="001B7E8B">
        <w:rPr>
          <w:sz w:val="28"/>
          <w:szCs w:val="28"/>
          <w:lang w:eastAsia="ru-RU"/>
        </w:rPr>
        <w:t xml:space="preserve"> </w:t>
      </w:r>
    </w:p>
    <w:p w:rsidR="001B2285" w:rsidRPr="001B7E8B" w:rsidRDefault="001B7E8B" w:rsidP="001B2285">
      <w:pPr>
        <w:jc w:val="center"/>
        <w:rPr>
          <w:b/>
          <w:sz w:val="28"/>
        </w:rPr>
      </w:pPr>
      <w:r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>
        <w:rPr>
          <w:rFonts w:eastAsia="Calibri"/>
          <w:b/>
          <w:bCs/>
          <w:sz w:val="28"/>
          <w:szCs w:val="28"/>
        </w:rPr>
        <w:t>»</w:t>
      </w:r>
    </w:p>
    <w:p w:rsidR="00E229C1" w:rsidRDefault="00E229C1" w:rsidP="00E229C1">
      <w:pPr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jc w:val="both"/>
        <w:rPr>
          <w:color w:val="000000"/>
          <w:sz w:val="28"/>
          <w:szCs w:val="28"/>
        </w:rPr>
      </w:pPr>
    </w:p>
    <w:p w:rsidR="00315672" w:rsidRPr="00CC2D4C" w:rsidRDefault="00315672" w:rsidP="00E229C1">
      <w:pPr>
        <w:jc w:val="both"/>
        <w:rPr>
          <w:color w:val="000000"/>
          <w:sz w:val="28"/>
          <w:szCs w:val="28"/>
        </w:rPr>
      </w:pPr>
    </w:p>
    <w:p w:rsidR="001B2285" w:rsidRPr="00D528F1" w:rsidRDefault="001B7E8B" w:rsidP="001B2285">
      <w:pPr>
        <w:pStyle w:val="Style7"/>
        <w:widowControl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eastAsia="Calibri" w:hAnsi="Times New Roman"/>
          <w:sz w:val="28"/>
        </w:rPr>
        <w:t>В соответствии с</w:t>
      </w:r>
      <w:r w:rsidR="001B2285" w:rsidRPr="00D528F1">
        <w:rPr>
          <w:rFonts w:ascii="Times New Roman" w:eastAsia="Calibri" w:hAnsi="Times New Roman"/>
          <w:sz w:val="28"/>
        </w:rPr>
        <w:t xml:space="preserve"> Гражданским кодексом Российской Федерации,</w:t>
      </w:r>
      <w:r w:rsidR="001B2285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               </w:t>
      </w:r>
      <w:r w:rsidR="001B2285">
        <w:rPr>
          <w:rFonts w:ascii="Times New Roman" w:eastAsia="Calibri" w:hAnsi="Times New Roman"/>
          <w:sz w:val="28"/>
        </w:rPr>
        <w:t>Лесным кодексом Российской федерации,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 w:rsidRPr="00504F96">
        <w:rPr>
          <w:rFonts w:ascii="Times New Roman" w:hAnsi="Times New Roman"/>
          <w:sz w:val="28"/>
          <w:szCs w:val="28"/>
        </w:rPr>
        <w:t>Федеральным</w:t>
      </w:r>
      <w:r w:rsidR="00D36676">
        <w:rPr>
          <w:rFonts w:ascii="Times New Roman" w:hAnsi="Times New Roman"/>
          <w:sz w:val="28"/>
          <w:szCs w:val="28"/>
        </w:rPr>
        <w:t>и законами</w:t>
      </w:r>
      <w:r w:rsidRPr="00504F9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F9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36676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1B2285" w:rsidRPr="00D528F1">
        <w:rPr>
          <w:rFonts w:ascii="Times New Roman" w:eastAsia="Calibri" w:hAnsi="Times New Roman"/>
          <w:sz w:val="28"/>
        </w:rPr>
        <w:t xml:space="preserve"> от 27.07.2010 №</w:t>
      </w:r>
      <w:r w:rsidR="00D36676"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210-ФЗ </w:t>
      </w:r>
      <w:r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«Об организации предоставления государственных и муниципальных услуг», </w:t>
      </w:r>
      <w:r w:rsidR="001B2285">
        <w:rPr>
          <w:rFonts w:ascii="Times New Roman" w:eastAsia="Calibri" w:hAnsi="Times New Roman"/>
          <w:sz w:val="28"/>
        </w:rPr>
        <w:t xml:space="preserve">Законом Краснодарского края </w:t>
      </w:r>
      <w:r w:rsidR="00D36676">
        <w:rPr>
          <w:rFonts w:ascii="Times New Roman" w:eastAsia="Calibri" w:hAnsi="Times New Roman"/>
          <w:sz w:val="28"/>
        </w:rPr>
        <w:t xml:space="preserve">                             </w:t>
      </w:r>
      <w:r w:rsidR="001B2285">
        <w:rPr>
          <w:rFonts w:ascii="Times New Roman" w:eastAsia="Calibri" w:hAnsi="Times New Roman"/>
          <w:sz w:val="28"/>
        </w:rPr>
        <w:t>от 23.04.2013 № 2695-КЗ «Об охране зеленых насаждений в Краснодарском крае»</w:t>
      </w:r>
      <w:r w:rsidR="00D36676">
        <w:rPr>
          <w:rFonts w:ascii="Times New Roman" w:eastAsia="Calibri" w:hAnsi="Times New Roman"/>
          <w:sz w:val="28"/>
        </w:rPr>
        <w:t>, пунктом 31 статьи 8</w:t>
      </w:r>
      <w:r w:rsidR="001B2285">
        <w:rPr>
          <w:rFonts w:ascii="Times New Roman" w:eastAsia="Calibri" w:hAnsi="Times New Roman"/>
          <w:sz w:val="28"/>
        </w:rPr>
        <w:t xml:space="preserve"> </w:t>
      </w:r>
      <w:r w:rsidR="00D36676">
        <w:rPr>
          <w:rFonts w:ascii="Times New Roman" w:eastAsia="Calibri" w:hAnsi="Times New Roman"/>
          <w:sz w:val="28"/>
        </w:rPr>
        <w:t>Устава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Нововеличковского</w:t>
      </w:r>
      <w:r w:rsidR="001B2285" w:rsidRPr="00D528F1">
        <w:rPr>
          <w:rFonts w:ascii="Times New Roman" w:eastAsia="Calibri" w:hAnsi="Times New Roman"/>
          <w:sz w:val="28"/>
        </w:rPr>
        <w:t xml:space="preserve"> сельского поселения Динского района, </w:t>
      </w:r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 xml:space="preserve">в целях совершенствования и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повышения уровня качества предоставления услуги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по выдаче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порубочных билетов на 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вырубку (уничтожение) и санитарную и формовочную обрезку зеленых насаждений, снятие травяного покрова</w:t>
      </w:r>
      <w:r w:rsidR="00276B14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на территории </w:t>
      </w:r>
      <w:r w:rsidRPr="00276B14">
        <w:rPr>
          <w:rFonts w:ascii="Times New Roman" w:eastAsia="Lucida Sans Unicode" w:hAnsi="Times New Roman"/>
          <w:kern w:val="1"/>
          <w:sz w:val="28"/>
          <w:szCs w:val="28"/>
        </w:rPr>
        <w:t>Нововеличковского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поселения, </w:t>
      </w:r>
      <w:r w:rsidR="001B2285" w:rsidRPr="00276B14">
        <w:rPr>
          <w:rFonts w:ascii="Times New Roman" w:eastAsia="Calibri" w:hAnsi="Times New Roman"/>
          <w:sz w:val="28"/>
        </w:rPr>
        <w:t>п</w:t>
      </w:r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о</w:t>
      </w:r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с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т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а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о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в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л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я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ю:</w:t>
      </w:r>
    </w:p>
    <w:p w:rsidR="001B7E8B" w:rsidRDefault="001B7E8B" w:rsidP="001B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5AC">
        <w:rPr>
          <w:sz w:val="28"/>
          <w:szCs w:val="28"/>
        </w:rPr>
        <w:t xml:space="preserve">Утвердить </w:t>
      </w:r>
      <w:hyperlink w:anchor="_Административный_регламент" w:history="1">
        <w:r w:rsidRPr="0013086F">
          <w:rPr>
            <w:bCs/>
            <w:sz w:val="28"/>
            <w:szCs w:val="28"/>
          </w:rPr>
          <w:t>административный регламент</w:t>
        </w:r>
      </w:hyperlink>
      <w:r w:rsidRPr="0013086F">
        <w:rPr>
          <w:sz w:val="28"/>
          <w:szCs w:val="28"/>
        </w:rPr>
        <w:t xml:space="preserve"> </w:t>
      </w:r>
      <w:r w:rsidRPr="0013086F">
        <w:rPr>
          <w:color w:val="000000"/>
          <w:sz w:val="28"/>
          <w:szCs w:val="28"/>
        </w:rPr>
        <w:t>по предоставлению муниципальной услуги «</w:t>
      </w:r>
      <w:r>
        <w:rPr>
          <w:rFonts w:eastAsia="Calibri"/>
          <w:bCs/>
          <w:sz w:val="28"/>
          <w:szCs w:val="28"/>
        </w:rPr>
        <w:t xml:space="preserve">Выдача порубочного билета на </w:t>
      </w:r>
      <w:r w:rsidR="00276B14" w:rsidRPr="00276B14">
        <w:rPr>
          <w:rFonts w:eastAsia="Calibri"/>
          <w:bCs/>
          <w:sz w:val="28"/>
          <w:szCs w:val="28"/>
        </w:rPr>
        <w:t>вырубку (уничтожение) и санитарную и формовочную обрезку зеленых насаждений, снятие травяного покрова</w:t>
      </w:r>
      <w:r>
        <w:rPr>
          <w:rFonts w:eastAsia="Calibri"/>
          <w:bCs/>
          <w:sz w:val="28"/>
          <w:szCs w:val="28"/>
        </w:rPr>
        <w:t xml:space="preserve"> </w:t>
      </w:r>
      <w:r w:rsidRPr="001B7E8B">
        <w:rPr>
          <w:sz w:val="28"/>
          <w:szCs w:val="28"/>
          <w:lang w:eastAsia="ru-RU"/>
        </w:rPr>
        <w:t>на территории Нововеличковского сельского поселения</w:t>
      </w:r>
      <w:r w:rsidRPr="0013086F">
        <w:rPr>
          <w:color w:val="000000"/>
          <w:sz w:val="28"/>
          <w:szCs w:val="28"/>
        </w:rPr>
        <w:t xml:space="preserve">» </w:t>
      </w:r>
      <w:r w:rsidRPr="0013086F">
        <w:rPr>
          <w:sz w:val="28"/>
          <w:szCs w:val="28"/>
        </w:rPr>
        <w:t>(прилагается).</w:t>
      </w:r>
    </w:p>
    <w:p w:rsidR="001B7E8B" w:rsidRPr="00D528F1" w:rsidRDefault="001B7E8B" w:rsidP="001B7E8B">
      <w:pPr>
        <w:suppressAutoHyphens/>
        <w:ind w:firstLine="709"/>
        <w:jc w:val="both"/>
        <w:rPr>
          <w:rFonts w:eastAsia="Calibri"/>
          <w:spacing w:val="3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kern w:val="1"/>
          <w:sz w:val="28"/>
          <w:szCs w:val="28"/>
        </w:rPr>
        <w:t>Отделу ЖКХ, ГО и ЧС</w:t>
      </w:r>
      <w:r w:rsidRPr="00D528F1">
        <w:rPr>
          <w:rFonts w:eastAsia="Calibri"/>
          <w:kern w:val="1"/>
          <w:sz w:val="28"/>
          <w:szCs w:val="28"/>
        </w:rPr>
        <w:t xml:space="preserve"> администрации </w:t>
      </w:r>
      <w:r>
        <w:rPr>
          <w:rFonts w:eastAsia="Calibri"/>
          <w:kern w:val="1"/>
          <w:sz w:val="28"/>
          <w:szCs w:val="28"/>
        </w:rPr>
        <w:t>Нововеличковского</w:t>
      </w:r>
      <w:r w:rsidRPr="00D528F1">
        <w:rPr>
          <w:rFonts w:eastAsia="Calibri"/>
          <w:kern w:val="1"/>
          <w:sz w:val="28"/>
          <w:szCs w:val="28"/>
        </w:rPr>
        <w:t xml:space="preserve"> сельского поселения </w:t>
      </w:r>
      <w:r w:rsidRPr="00D528F1">
        <w:rPr>
          <w:rFonts w:eastAsia="Calibri"/>
          <w:bCs/>
          <w:spacing w:val="2"/>
          <w:kern w:val="1"/>
          <w:sz w:val="28"/>
          <w:szCs w:val="28"/>
        </w:rPr>
        <w:t>Динского района</w:t>
      </w:r>
      <w:r w:rsidRPr="00D528F1">
        <w:rPr>
          <w:rFonts w:eastAsia="Calibri"/>
          <w:spacing w:val="7"/>
          <w:kern w:val="1"/>
          <w:sz w:val="28"/>
          <w:szCs w:val="28"/>
        </w:rPr>
        <w:t xml:space="preserve"> </w:t>
      </w:r>
      <w:r>
        <w:rPr>
          <w:rFonts w:eastAsia="Calibri"/>
          <w:spacing w:val="7"/>
          <w:kern w:val="1"/>
          <w:sz w:val="28"/>
          <w:szCs w:val="28"/>
        </w:rPr>
        <w:t xml:space="preserve">(В.В.Токаренко) </w:t>
      </w:r>
      <w:r w:rsidRPr="00D528F1">
        <w:rPr>
          <w:rFonts w:eastAsia="Calibri"/>
          <w:spacing w:val="3"/>
          <w:kern w:val="1"/>
          <w:sz w:val="28"/>
          <w:szCs w:val="28"/>
        </w:rPr>
        <w:t xml:space="preserve">обеспечить </w:t>
      </w:r>
      <w:r>
        <w:rPr>
          <w:rFonts w:eastAsia="Calibri"/>
          <w:spacing w:val="3"/>
          <w:kern w:val="1"/>
          <w:sz w:val="28"/>
          <w:szCs w:val="28"/>
        </w:rPr>
        <w:t xml:space="preserve">контроль за </w:t>
      </w:r>
      <w:r w:rsidRPr="00D528F1">
        <w:rPr>
          <w:rFonts w:eastAsia="Calibri"/>
          <w:spacing w:val="3"/>
          <w:kern w:val="1"/>
          <w:sz w:val="28"/>
          <w:szCs w:val="28"/>
        </w:rPr>
        <w:t>соблюдение</w:t>
      </w:r>
      <w:r>
        <w:rPr>
          <w:rFonts w:eastAsia="Calibri"/>
          <w:spacing w:val="3"/>
          <w:kern w:val="1"/>
          <w:sz w:val="28"/>
          <w:szCs w:val="28"/>
        </w:rPr>
        <w:t>м а</w:t>
      </w:r>
      <w:r w:rsidRPr="00D528F1">
        <w:rPr>
          <w:rFonts w:eastAsia="Calibri"/>
          <w:spacing w:val="3"/>
          <w:kern w:val="1"/>
          <w:sz w:val="28"/>
          <w:szCs w:val="28"/>
        </w:rPr>
        <w:t>дминистративного регламента</w:t>
      </w:r>
      <w:r w:rsidRPr="001B7E8B">
        <w:rPr>
          <w:rFonts w:eastAsia="Calibri"/>
          <w:bCs/>
          <w:sz w:val="28"/>
          <w:szCs w:val="28"/>
        </w:rPr>
        <w:t xml:space="preserve"> </w:t>
      </w:r>
      <w:r w:rsidRPr="0013086F">
        <w:rPr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eastAsia="Calibri"/>
          <w:bCs/>
          <w:sz w:val="28"/>
          <w:szCs w:val="28"/>
        </w:rPr>
        <w:t xml:space="preserve">«Выдача порубочного билета </w:t>
      </w:r>
      <w:r w:rsidR="00276B14" w:rsidRPr="00276B14">
        <w:rPr>
          <w:rFonts w:eastAsia="Calibri"/>
          <w:bCs/>
          <w:sz w:val="28"/>
          <w:szCs w:val="28"/>
        </w:rPr>
        <w:t>вырубку (уничтожение) и санитарную и формовочную обрезку зеленых насаждений, снятие травяного покрова</w:t>
      </w:r>
      <w:r>
        <w:rPr>
          <w:rFonts w:eastAsia="Calibri"/>
          <w:bCs/>
          <w:sz w:val="28"/>
          <w:szCs w:val="28"/>
        </w:rPr>
        <w:t xml:space="preserve"> </w:t>
      </w:r>
      <w:r w:rsidRPr="001B7E8B">
        <w:rPr>
          <w:sz w:val="28"/>
          <w:szCs w:val="28"/>
          <w:lang w:eastAsia="ru-RU"/>
        </w:rPr>
        <w:t>на территории Нововеличковского сельского поселения</w:t>
      </w:r>
      <w:r>
        <w:rPr>
          <w:sz w:val="28"/>
          <w:szCs w:val="28"/>
          <w:lang w:eastAsia="ru-RU"/>
        </w:rPr>
        <w:t>»</w:t>
      </w:r>
      <w:r>
        <w:rPr>
          <w:rFonts w:eastAsia="Calibri"/>
          <w:spacing w:val="3"/>
          <w:kern w:val="1"/>
          <w:sz w:val="28"/>
          <w:szCs w:val="28"/>
        </w:rPr>
        <w:t>.</w:t>
      </w:r>
    </w:p>
    <w:p w:rsidR="001B7E8B" w:rsidRPr="00EB5926" w:rsidRDefault="001B7E8B" w:rsidP="00EB5926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</w:rPr>
        <w:t xml:space="preserve">3. </w:t>
      </w:r>
      <w:r w:rsidR="00EB5926" w:rsidRPr="00893197">
        <w:rPr>
          <w:sz w:val="28"/>
          <w:szCs w:val="28"/>
          <w:lang w:eastAsia="ru-RU"/>
        </w:rPr>
        <w:t>Общему отделу администрации Нововеличковского сельского поселения Динского района (Е.А.Зализко) разместить постановление на официальном сайте Нововеличковского сельского поселения Динско</w:t>
      </w:r>
      <w:r w:rsidR="00EB5926">
        <w:rPr>
          <w:sz w:val="28"/>
          <w:szCs w:val="28"/>
          <w:lang w:eastAsia="ru-RU"/>
        </w:rPr>
        <w:t xml:space="preserve">го района в </w:t>
      </w:r>
      <w:r w:rsidR="00EB5926" w:rsidRPr="00893197">
        <w:rPr>
          <w:sz w:val="28"/>
          <w:szCs w:val="28"/>
          <w:lang w:eastAsia="ru-RU"/>
        </w:rPr>
        <w:t>сети Интернет</w:t>
      </w:r>
      <w:r w:rsidR="00315672">
        <w:rPr>
          <w:sz w:val="28"/>
          <w:szCs w:val="28"/>
          <w:lang w:eastAsia="ru-RU"/>
        </w:rPr>
        <w:t>:</w:t>
      </w:r>
      <w:r w:rsidR="00EB5926">
        <w:rPr>
          <w:sz w:val="28"/>
          <w:szCs w:val="28"/>
          <w:lang w:eastAsia="ru-RU"/>
        </w:rPr>
        <w:t xml:space="preserve"> </w:t>
      </w:r>
      <w:r w:rsidR="00EB5926" w:rsidRPr="00EB5926">
        <w:rPr>
          <w:sz w:val="28"/>
          <w:szCs w:val="28"/>
          <w:u w:val="single"/>
          <w:lang w:val="en-US" w:eastAsia="ru-RU"/>
        </w:rPr>
        <w:t>www</w:t>
      </w:r>
      <w:r w:rsidR="00EB5926" w:rsidRPr="00EB5926">
        <w:rPr>
          <w:sz w:val="28"/>
          <w:szCs w:val="28"/>
          <w:u w:val="single"/>
          <w:lang w:eastAsia="ru-RU"/>
        </w:rPr>
        <w:t>.</w:t>
      </w:r>
      <w:r w:rsidR="00EB5926" w:rsidRPr="00EB5926">
        <w:rPr>
          <w:sz w:val="28"/>
          <w:szCs w:val="28"/>
          <w:u w:val="single"/>
          <w:lang w:val="en-US" w:eastAsia="ru-RU"/>
        </w:rPr>
        <w:t>novovelichkovskaya</w:t>
      </w:r>
      <w:r w:rsidR="00EB5926" w:rsidRPr="00EB5926">
        <w:rPr>
          <w:sz w:val="28"/>
          <w:szCs w:val="28"/>
          <w:u w:val="single"/>
          <w:lang w:eastAsia="ru-RU"/>
        </w:rPr>
        <w:t>.</w:t>
      </w:r>
      <w:r w:rsidR="00EB5926" w:rsidRPr="00EB5926">
        <w:rPr>
          <w:sz w:val="28"/>
          <w:szCs w:val="28"/>
          <w:u w:val="single"/>
          <w:lang w:val="en-US" w:eastAsia="ru-RU"/>
        </w:rPr>
        <w:t>ru</w:t>
      </w:r>
      <w:r w:rsidR="00EB5926" w:rsidRPr="00893197">
        <w:rPr>
          <w:sz w:val="28"/>
          <w:szCs w:val="28"/>
          <w:lang w:eastAsia="ru-RU"/>
        </w:rPr>
        <w:t xml:space="preserve">. </w:t>
      </w:r>
    </w:p>
    <w:p w:rsidR="001B7E8B" w:rsidRPr="006775AC" w:rsidRDefault="001B7E8B" w:rsidP="001B7E8B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bookmarkStart w:id="0" w:name="sub_3"/>
      <w:r>
        <w:rPr>
          <w:rFonts w:eastAsia="Calibri"/>
          <w:sz w:val="28"/>
          <w:szCs w:val="28"/>
        </w:rPr>
        <w:tab/>
        <w:t>4</w:t>
      </w:r>
      <w:r w:rsidRPr="006775AC">
        <w:rPr>
          <w:rFonts w:eastAsia="Calibri"/>
          <w:sz w:val="28"/>
          <w:szCs w:val="28"/>
        </w:rPr>
        <w:t>. Контроль за выполнением постановления оставляю за собой.</w:t>
      </w:r>
    </w:p>
    <w:p w:rsidR="001B7E8B" w:rsidRPr="006775AC" w:rsidRDefault="001B7E8B" w:rsidP="001B7E8B">
      <w:pPr>
        <w:tabs>
          <w:tab w:val="left" w:pos="1134"/>
        </w:tabs>
        <w:ind w:left="720"/>
        <w:contextualSpacing/>
        <w:jc w:val="both"/>
        <w:rPr>
          <w:rFonts w:eastAsia="Calibri"/>
          <w:sz w:val="28"/>
          <w:szCs w:val="28"/>
        </w:rPr>
      </w:pPr>
      <w:bookmarkStart w:id="1" w:name="sub_5"/>
      <w:bookmarkEnd w:id="0"/>
      <w:r>
        <w:rPr>
          <w:rFonts w:eastAsia="Calibri"/>
          <w:sz w:val="28"/>
          <w:szCs w:val="28"/>
        </w:rPr>
        <w:lastRenderedPageBreak/>
        <w:t>5</w:t>
      </w:r>
      <w:r w:rsidRPr="006775AC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bookmarkEnd w:id="1"/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3C0398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B6C">
        <w:rPr>
          <w:sz w:val="28"/>
          <w:szCs w:val="28"/>
        </w:rPr>
        <w:t xml:space="preserve"> администрации </w:t>
      </w:r>
      <w:r w:rsidR="00E229C1">
        <w:rPr>
          <w:sz w:val="28"/>
          <w:szCs w:val="28"/>
        </w:rPr>
        <w:t>Нововеличковского</w:t>
      </w:r>
    </w:p>
    <w:p w:rsidR="001B4D63" w:rsidRDefault="00E229C1" w:rsidP="00487B6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D64BBE">
        <w:rPr>
          <w:sz w:val="28"/>
          <w:szCs w:val="28"/>
        </w:rPr>
        <w:t>С.М. Кова</w:t>
      </w:r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0A3BB8" w:rsidRDefault="003C0398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94623">
        <w:rPr>
          <w:sz w:val="28"/>
          <w:szCs w:val="28"/>
        </w:rPr>
        <w:t xml:space="preserve">РИЛОЖЕНИЕ </w:t>
      </w:r>
    </w:p>
    <w:p w:rsidR="00CC2D4C" w:rsidRDefault="003C039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Pr="00181AFD" w:rsidRDefault="00181AFD" w:rsidP="00373A94">
      <w:pPr>
        <w:ind w:left="5245" w:right="9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21.07.2015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348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B5926" w:rsidRPr="00DF326A" w:rsidRDefault="00EB5926" w:rsidP="00DF326A">
      <w:pPr>
        <w:jc w:val="center"/>
        <w:rPr>
          <w:sz w:val="28"/>
          <w:szCs w:val="28"/>
          <w:lang w:eastAsia="ru-RU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DF326A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>ого билета на вырубку (уничтожение</w:t>
      </w:r>
      <w:r w:rsidR="00DF326A" w:rsidRPr="001B7E8B">
        <w:rPr>
          <w:rFonts w:eastAsia="Calibri"/>
          <w:b/>
          <w:bCs/>
          <w:sz w:val="28"/>
          <w:szCs w:val="28"/>
        </w:rPr>
        <w:t xml:space="preserve">) и </w:t>
      </w:r>
      <w:r w:rsidR="00DF326A">
        <w:rPr>
          <w:rFonts w:eastAsia="Calibri"/>
          <w:b/>
          <w:bCs/>
          <w:sz w:val="28"/>
          <w:szCs w:val="28"/>
        </w:rPr>
        <w:t xml:space="preserve">санитарную и формовочную </w:t>
      </w:r>
      <w:r w:rsidR="00DF326A" w:rsidRPr="001B7E8B">
        <w:rPr>
          <w:rFonts w:eastAsia="Calibri"/>
          <w:b/>
          <w:bCs/>
          <w:sz w:val="28"/>
          <w:szCs w:val="28"/>
        </w:rPr>
        <w:t>обрезку зеленых насаждений, снятие травяного покрова на территории</w:t>
      </w:r>
      <w:r w:rsidR="00DF326A" w:rsidRPr="001B7E8B">
        <w:rPr>
          <w:sz w:val="28"/>
          <w:szCs w:val="28"/>
          <w:lang w:eastAsia="ru-RU"/>
        </w:rPr>
        <w:t xml:space="preserve"> </w:t>
      </w:r>
      <w:r w:rsidR="00DF326A"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EB5926" w:rsidRPr="004207A9" w:rsidRDefault="004207A9" w:rsidP="00B01CA3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1.1. Административный регламент администрации Нововеличковского сельского поселения Динского района 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0D24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—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(административные процедуры) администрации Нововеличковского сельского поселения Динского района (далее – администрация поселения) при предоставлении муниципальной услуги.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1.2. Муниципальная услуга 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– муниципальная услуга) предоставляется на территории Нововеличковского сельского поселения Динского района.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распространенные термины: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2" w:name="sub_201"/>
      <w:r w:rsidRPr="00DF326A">
        <w:rPr>
          <w:sz w:val="28"/>
          <w:szCs w:val="28"/>
        </w:rPr>
        <w:t xml:space="preserve">1) </w:t>
      </w:r>
      <w:r w:rsidRPr="00DF326A">
        <w:rPr>
          <w:rStyle w:val="af9"/>
          <w:sz w:val="28"/>
          <w:szCs w:val="28"/>
        </w:rPr>
        <w:t>зеленые насаждения</w:t>
      </w:r>
      <w:r w:rsidRPr="00DF326A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3" w:name="sub_202"/>
      <w:bookmarkEnd w:id="2"/>
      <w:r w:rsidRPr="00DF326A">
        <w:rPr>
          <w:sz w:val="28"/>
          <w:szCs w:val="28"/>
        </w:rPr>
        <w:t xml:space="preserve">2) </w:t>
      </w:r>
      <w:r w:rsidRPr="00DF326A">
        <w:rPr>
          <w:rStyle w:val="af9"/>
          <w:sz w:val="28"/>
          <w:szCs w:val="28"/>
        </w:rPr>
        <w:t>дерево</w:t>
      </w:r>
      <w:r w:rsidRPr="00DF326A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4" w:name="sub_203"/>
      <w:bookmarkEnd w:id="3"/>
      <w:r w:rsidRPr="00DF326A">
        <w:rPr>
          <w:sz w:val="28"/>
          <w:szCs w:val="28"/>
        </w:rPr>
        <w:t xml:space="preserve">3) </w:t>
      </w:r>
      <w:r w:rsidRPr="00DF326A">
        <w:rPr>
          <w:rStyle w:val="af9"/>
          <w:sz w:val="28"/>
          <w:szCs w:val="28"/>
        </w:rPr>
        <w:t>кустарник</w:t>
      </w:r>
      <w:r w:rsidRPr="00DF326A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5" w:name="sub_204"/>
      <w:bookmarkEnd w:id="4"/>
      <w:r w:rsidRPr="00DF326A">
        <w:rPr>
          <w:sz w:val="28"/>
          <w:szCs w:val="28"/>
        </w:rPr>
        <w:t xml:space="preserve">4) </w:t>
      </w:r>
      <w:r w:rsidRPr="00DF326A">
        <w:rPr>
          <w:rStyle w:val="af9"/>
          <w:sz w:val="28"/>
          <w:szCs w:val="28"/>
        </w:rPr>
        <w:t>травяной покров</w:t>
      </w:r>
      <w:r w:rsidRPr="00DF326A">
        <w:rPr>
          <w:sz w:val="28"/>
          <w:szCs w:val="28"/>
        </w:rPr>
        <w:t xml:space="preserve"> - газон, естественная травяная растительность;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6" w:name="sub_205"/>
      <w:bookmarkEnd w:id="5"/>
      <w:r w:rsidRPr="00DF326A">
        <w:rPr>
          <w:sz w:val="28"/>
          <w:szCs w:val="28"/>
        </w:rPr>
        <w:t xml:space="preserve">5) </w:t>
      </w:r>
      <w:r w:rsidRPr="00DF326A">
        <w:rPr>
          <w:rStyle w:val="af9"/>
          <w:sz w:val="28"/>
          <w:szCs w:val="28"/>
        </w:rPr>
        <w:t>цветник</w:t>
      </w:r>
      <w:r w:rsidRPr="00DF326A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7" w:name="sub_206"/>
      <w:bookmarkEnd w:id="6"/>
      <w:r w:rsidRPr="00DF326A">
        <w:rPr>
          <w:sz w:val="28"/>
          <w:szCs w:val="28"/>
        </w:rPr>
        <w:lastRenderedPageBreak/>
        <w:t xml:space="preserve">6) </w:t>
      </w:r>
      <w:r w:rsidRPr="00DF326A">
        <w:rPr>
          <w:rStyle w:val="af9"/>
          <w:sz w:val="28"/>
          <w:szCs w:val="28"/>
        </w:rPr>
        <w:t>заросли</w:t>
      </w:r>
      <w:r w:rsidRPr="00DF326A"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8" w:name="sub_207"/>
      <w:bookmarkEnd w:id="7"/>
      <w:r w:rsidRPr="00DF326A">
        <w:rPr>
          <w:sz w:val="28"/>
          <w:szCs w:val="28"/>
        </w:rPr>
        <w:t xml:space="preserve">7) </w:t>
      </w:r>
      <w:r w:rsidRPr="00DF326A">
        <w:rPr>
          <w:rStyle w:val="af9"/>
          <w:sz w:val="28"/>
          <w:szCs w:val="28"/>
        </w:rPr>
        <w:t>охрана зеленых насаждений</w:t>
      </w:r>
      <w:r w:rsidRPr="00DF326A">
        <w:rPr>
          <w:sz w:val="28"/>
          <w:szCs w:val="28"/>
        </w:rPr>
        <w:t xml:space="preserve"> - система мер, направленных на защиту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9" w:name="sub_208"/>
      <w:bookmarkEnd w:id="8"/>
      <w:r w:rsidRPr="00DF326A">
        <w:rPr>
          <w:sz w:val="28"/>
          <w:szCs w:val="28"/>
        </w:rPr>
        <w:t xml:space="preserve">8) </w:t>
      </w:r>
      <w:r w:rsidRPr="00DF326A">
        <w:rPr>
          <w:rStyle w:val="af9"/>
          <w:sz w:val="28"/>
          <w:szCs w:val="28"/>
        </w:rPr>
        <w:t>содержание зеленых насаждений</w:t>
      </w:r>
      <w:r w:rsidRPr="00DF326A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0" w:name="sub_209"/>
      <w:bookmarkEnd w:id="9"/>
      <w:r w:rsidRPr="00DF326A">
        <w:rPr>
          <w:sz w:val="28"/>
          <w:szCs w:val="28"/>
        </w:rPr>
        <w:t xml:space="preserve">9) </w:t>
      </w:r>
      <w:r w:rsidRPr="00DF326A">
        <w:rPr>
          <w:rStyle w:val="af9"/>
          <w:sz w:val="28"/>
          <w:szCs w:val="28"/>
        </w:rPr>
        <w:t>повреждение зеленых насаждений</w:t>
      </w:r>
      <w:r w:rsidRPr="00DF326A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1" w:name="sub_210"/>
      <w:bookmarkEnd w:id="10"/>
      <w:r w:rsidRPr="00DF326A">
        <w:rPr>
          <w:sz w:val="28"/>
          <w:szCs w:val="28"/>
        </w:rPr>
        <w:t xml:space="preserve">10) </w:t>
      </w:r>
      <w:r w:rsidRPr="00DF326A">
        <w:rPr>
          <w:rStyle w:val="af9"/>
          <w:sz w:val="28"/>
          <w:szCs w:val="28"/>
        </w:rPr>
        <w:t>уничтожение зеленых насаждений</w:t>
      </w:r>
      <w:r w:rsidRPr="00DF326A">
        <w:rPr>
          <w:sz w:val="28"/>
          <w:szCs w:val="28"/>
        </w:rPr>
        <w:t xml:space="preserve"> - механическое, термическое, биологическое или химическое воздействие на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зеленые насаждения</w:t>
        </w:r>
      </w:hyperlink>
      <w:r w:rsidRPr="00DF326A">
        <w:rPr>
          <w:sz w:val="28"/>
          <w:szCs w:val="28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2" w:name="sub_211"/>
      <w:bookmarkEnd w:id="11"/>
      <w:r w:rsidRPr="00DF326A">
        <w:rPr>
          <w:sz w:val="28"/>
          <w:szCs w:val="28"/>
        </w:rPr>
        <w:t xml:space="preserve">11) </w:t>
      </w:r>
      <w:r w:rsidRPr="00DF326A">
        <w:rPr>
          <w:rStyle w:val="af9"/>
          <w:sz w:val="28"/>
          <w:szCs w:val="28"/>
        </w:rPr>
        <w:t>аварийно-опасные деревья</w:t>
      </w:r>
      <w:r w:rsidRPr="00DF326A">
        <w:rPr>
          <w:sz w:val="28"/>
          <w:szCs w:val="28"/>
        </w:rPr>
        <w:t xml:space="preserve"> - </w:t>
      </w:r>
      <w:hyperlink w:anchor="sub_202" w:history="1">
        <w:r w:rsidRPr="00DF326A">
          <w:rPr>
            <w:rStyle w:val="af6"/>
            <w:color w:val="auto"/>
            <w:sz w:val="28"/>
            <w:szCs w:val="28"/>
          </w:rPr>
          <w:t>деревья</w:t>
        </w:r>
      </w:hyperlink>
      <w:r w:rsidRPr="00DF326A">
        <w:rPr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3" w:name="sub_212"/>
      <w:bookmarkEnd w:id="12"/>
      <w:r w:rsidRPr="00DF326A">
        <w:rPr>
          <w:sz w:val="28"/>
          <w:szCs w:val="28"/>
        </w:rPr>
        <w:t xml:space="preserve">12) </w:t>
      </w:r>
      <w:r w:rsidRPr="00DF326A">
        <w:rPr>
          <w:rStyle w:val="af9"/>
          <w:sz w:val="28"/>
          <w:szCs w:val="28"/>
        </w:rPr>
        <w:t>сухостойные деревья и кустарники</w:t>
      </w:r>
      <w:r w:rsidRPr="00DF326A">
        <w:rPr>
          <w:sz w:val="28"/>
          <w:szCs w:val="28"/>
        </w:rPr>
        <w:t xml:space="preserve"> - деревья и </w:t>
      </w:r>
      <w:hyperlink w:anchor="sub_203" w:history="1">
        <w:r w:rsidRPr="00DF326A">
          <w:rPr>
            <w:rStyle w:val="af6"/>
            <w:color w:val="auto"/>
            <w:sz w:val="28"/>
            <w:szCs w:val="28"/>
          </w:rPr>
          <w:t>кустарники</w:t>
        </w:r>
      </w:hyperlink>
      <w:r w:rsidRPr="00DF326A">
        <w:rPr>
          <w:sz w:val="28"/>
          <w:szCs w:val="28"/>
        </w:rPr>
        <w:t>, утратившие физиологическую устойчивость и подлежащие вырубке;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4" w:name="sub_213"/>
      <w:bookmarkEnd w:id="13"/>
      <w:r w:rsidRPr="00DF326A">
        <w:rPr>
          <w:sz w:val="28"/>
          <w:szCs w:val="28"/>
        </w:rPr>
        <w:t xml:space="preserve">13) </w:t>
      </w:r>
      <w:r w:rsidRPr="00DF326A">
        <w:rPr>
          <w:rStyle w:val="af9"/>
          <w:sz w:val="28"/>
          <w:szCs w:val="28"/>
        </w:rPr>
        <w:t>порубочный билет</w:t>
      </w:r>
      <w:r w:rsidRPr="00DF326A">
        <w:rPr>
          <w:sz w:val="28"/>
          <w:szCs w:val="28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вырубке, санитарной и формовочной обрезке зеленых насаждений или по их уничтожению;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5" w:name="sub_499014132"/>
      <w:bookmarkStart w:id="16" w:name="sub_214"/>
      <w:bookmarkEnd w:id="14"/>
      <w:r w:rsidRPr="00DF326A">
        <w:rPr>
          <w:sz w:val="28"/>
          <w:szCs w:val="28"/>
        </w:rPr>
        <w:t xml:space="preserve">14) </w:t>
      </w:r>
      <w:r w:rsidRPr="00DF326A">
        <w:rPr>
          <w:rStyle w:val="af9"/>
          <w:sz w:val="28"/>
          <w:szCs w:val="28"/>
        </w:rPr>
        <w:t>инвентаризация зеленых насаждений</w:t>
      </w:r>
      <w:r w:rsidRPr="00DF326A">
        <w:rPr>
          <w:sz w:val="28"/>
          <w:szCs w:val="28"/>
        </w:rPr>
        <w:t xml:space="preserve">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содержания;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7" w:name="sub_215"/>
      <w:bookmarkEnd w:id="15"/>
      <w:bookmarkEnd w:id="16"/>
      <w:r w:rsidRPr="00DF326A">
        <w:rPr>
          <w:sz w:val="28"/>
          <w:szCs w:val="28"/>
        </w:rPr>
        <w:t xml:space="preserve">15) </w:t>
      </w:r>
      <w:r w:rsidRPr="00DF326A">
        <w:rPr>
          <w:rStyle w:val="af9"/>
          <w:sz w:val="28"/>
          <w:szCs w:val="28"/>
        </w:rPr>
        <w:t>компенсационное озеленение</w:t>
      </w:r>
      <w:r w:rsidRPr="00DF326A">
        <w:rPr>
          <w:sz w:val="28"/>
          <w:szCs w:val="28"/>
        </w:rPr>
        <w:t xml:space="preserve"> - деятельность органов местного самоуправления по созданию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взамен уничтоженных и их сохранению до полной приживаемости на территориях поселений, городских округов;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8" w:name="sub_216"/>
      <w:bookmarkEnd w:id="17"/>
      <w:r w:rsidRPr="00DF326A">
        <w:rPr>
          <w:sz w:val="28"/>
          <w:szCs w:val="28"/>
        </w:rPr>
        <w:t xml:space="preserve">16) </w:t>
      </w:r>
      <w:r w:rsidRPr="00DF326A">
        <w:rPr>
          <w:rStyle w:val="af9"/>
          <w:sz w:val="28"/>
          <w:szCs w:val="28"/>
        </w:rPr>
        <w:t>компенсационная стоимость зеленых насаждений</w:t>
      </w:r>
      <w:r w:rsidRPr="00DF326A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Pr="00DF326A">
          <w:rPr>
            <w:rStyle w:val="af6"/>
            <w:color w:val="auto"/>
            <w:sz w:val="28"/>
            <w:szCs w:val="28"/>
          </w:rPr>
          <w:t>компенсационного озеленения</w:t>
        </w:r>
      </w:hyperlink>
      <w:r w:rsidRPr="00DF326A">
        <w:rPr>
          <w:sz w:val="28"/>
          <w:szCs w:val="28"/>
        </w:rPr>
        <w:t>.</w:t>
      </w:r>
    </w:p>
    <w:bookmarkEnd w:id="18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1.3. Получателями муниципальной услуги являются физические лица и юридические лица, имеющие намерения осуществить 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вырубку (уничтожение) и санитарную и формовочную обрезку зеленых насаждений, снятие травяного покрова на территории</w:t>
      </w:r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1.4. От имени физических лиц заявление о предоставлении муниципальной услуги могут подавать: законные представители (родители, усыновители, опекуны) несовершеннолетних в возрасте до 18 лет, опекуны недееспособных граж</w:t>
      </w:r>
      <w:r w:rsidRPr="000D2494">
        <w:rPr>
          <w:rFonts w:ascii="Times New Roman" w:hAnsi="Times New Roman"/>
          <w:sz w:val="28"/>
          <w:szCs w:val="28"/>
          <w:lang w:val="ru-RU"/>
        </w:rPr>
        <w:lastRenderedPageBreak/>
        <w:t>дан, представители, действующие в силу полномочий, основанных на доверенности или договоре, составленных в соответствии с действующим законодательством.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1.5.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3"/>
      <w:r w:rsidRPr="000D2494">
        <w:rPr>
          <w:rFonts w:ascii="Times New Roman" w:hAnsi="Times New Roman"/>
          <w:sz w:val="28"/>
          <w:szCs w:val="28"/>
          <w:lang w:val="ru-RU"/>
        </w:rPr>
        <w:t>1.6.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района.</w:t>
      </w:r>
    </w:p>
    <w:bookmarkEnd w:id="19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Адрес администрации Нововеличковского сельского поселения Динского района: ст. Нововеличковская, ул. Красная, 53, официальный сайт в информационно-телекоммуникационной сети «Интернет»» - </w:t>
      </w:r>
      <w:hyperlink r:id="rId8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www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novovelichkovskaya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 xml:space="preserve">, адрес электронной почты: </w:t>
      </w:r>
      <w:hyperlink r:id="rId9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novovelsp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9@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rambler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 Почтовый адрес для направления заявления и необходимых документов: 353212 ст. </w:t>
      </w:r>
      <w:r w:rsidRPr="00F05A49">
        <w:rPr>
          <w:rFonts w:ascii="Times New Roman" w:hAnsi="Times New Roman"/>
          <w:sz w:val="28"/>
          <w:szCs w:val="28"/>
          <w:lang w:val="ru-RU"/>
        </w:rPr>
        <w:t>Нововеличковская, ул. Красная, 53.</w:t>
      </w:r>
    </w:p>
    <w:p w:rsidR="00571E25" w:rsidRPr="00F05A49" w:rsidRDefault="00571E25" w:rsidP="009E4591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предоставлении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 xml:space="preserve">.1. Информация о порядке предоставления муниципальной услуги выдается: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непосредственно в Администрации;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с использованием средств телефонной связи;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.2. Информация о процедуре предоставления муниципальной услуги сообщается по номерам телефонов для справок (консультаций),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извлечения из законодательных и иных нормативно- правовых актов, содержащих нормы, регулирующие деятельность по оказанию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текст регламента с приложениями (извлечения на информационных стендах);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lastRenderedPageBreak/>
        <w:t>- образцы оформления документов, необходимых для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основания для отказа в предоставлении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.4. При ответах на телефонные звонки и устные обращения сотрудники Администрации подробно и в вежливой (корректной) форме информируют обратившихся по интересующим их вопросам устно или письменно.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В случае обращения по вопросам, не отнесенным к компетенции специалиста,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Заявители, предоставившие документы, в обязательном порядке информируются специалистами: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приостановлении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 отказе в предоставлении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сроке завершения оформления документов и возможности их получения.</w:t>
      </w:r>
    </w:p>
    <w:p w:rsidR="00F05A49" w:rsidRPr="00370EB1" w:rsidRDefault="00F05A49" w:rsidP="00F05A49">
      <w:pPr>
        <w:ind w:firstLine="851"/>
        <w:jc w:val="center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ходе предоставления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.1. Информирование о ходе предоставления муниципальной услуги осуществляется специалистами Администрации при личном контакте с заявителями, почтовой, телефонной связи.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.3.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 xml:space="preserve">.5.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</w:t>
      </w:r>
    </w:p>
    <w:p w:rsidR="00F05A49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p w:rsidR="00315672" w:rsidRPr="00370EB1" w:rsidRDefault="00315672" w:rsidP="00F05A49">
      <w:pPr>
        <w:ind w:firstLine="851"/>
        <w:jc w:val="both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370EB1">
        <w:rPr>
          <w:b/>
          <w:color w:val="000000"/>
          <w:sz w:val="28"/>
          <w:szCs w:val="28"/>
        </w:rPr>
        <w:t>. Порядок получения консультаций о предоставлении</w:t>
      </w:r>
    </w:p>
    <w:p w:rsidR="00F05A49" w:rsidRPr="00370EB1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 w:rsidRPr="00370EB1">
        <w:rPr>
          <w:b/>
          <w:color w:val="000000"/>
          <w:sz w:val="28"/>
          <w:szCs w:val="28"/>
        </w:rPr>
        <w:t xml:space="preserve"> 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.1. 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.2. Консультации предоставляются по следующим вопросам: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времени приема и выдачи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сроков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.3. Консультации предоставляются при личном обращении и по телефону. 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0EB1">
        <w:rPr>
          <w:b/>
          <w:bCs/>
          <w:color w:val="000000"/>
          <w:sz w:val="28"/>
          <w:szCs w:val="28"/>
        </w:rPr>
        <w:t>. Условия и сроки приема и консультирования заявителей</w:t>
      </w: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5A49">
        <w:rPr>
          <w:rFonts w:ascii="Times New Roman" w:hAnsi="Times New Roman"/>
          <w:sz w:val="28"/>
          <w:szCs w:val="28"/>
          <w:lang w:val="ru-RU"/>
        </w:rPr>
        <w:t>5.1. Прием заявителей и консультации по вопросам, связанным с предоставлением муниципальной услуги, осуществляется специалистами отдела ЖКХ, ГО и ЧС администрации поселения (далее - Отдел) ежедневно по адресу: ст. Нововеличковская, ул. Красная, 53, по телефон</w:t>
      </w:r>
      <w:r>
        <w:rPr>
          <w:rFonts w:ascii="Times New Roman" w:hAnsi="Times New Roman"/>
          <w:sz w:val="28"/>
          <w:szCs w:val="28"/>
          <w:lang w:val="ru-RU"/>
        </w:rPr>
        <w:t>у: 8(86162) 73-4-14</w:t>
      </w:r>
      <w:r w:rsidRPr="00F05A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 Консультирование граждан по вопросам</w:t>
      </w:r>
      <w:r>
        <w:rPr>
          <w:color w:val="000000"/>
          <w:sz w:val="28"/>
          <w:szCs w:val="28"/>
        </w:rPr>
        <w:t>,</w:t>
      </w:r>
      <w:r w:rsidRPr="00370EB1">
        <w:rPr>
          <w:color w:val="000000"/>
          <w:sz w:val="28"/>
          <w:szCs w:val="28"/>
        </w:rPr>
        <w:t xml:space="preserve"> связанным с предоставлением муниципальной услуги, осуществляется в соответствии со следующим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 Прием документов у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F05A49" w:rsidRDefault="00F05A49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Суббота, воскресенье - выходные дни.</w:t>
      </w:r>
    </w:p>
    <w:p w:rsidR="005A68FB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II.</w:t>
      </w:r>
      <w:r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5A68FB" w:rsidRPr="00351736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муниципальной услуги</w:t>
      </w:r>
    </w:p>
    <w:p w:rsidR="005A68FB" w:rsidRPr="00351736" w:rsidRDefault="005A68FB" w:rsidP="005A68FB">
      <w:pPr>
        <w:shd w:val="clear" w:color="auto" w:fill="FFFFFF"/>
        <w:suppressAutoHyphens/>
        <w:ind w:left="1428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Наименование муниципальной услуги: "</w:t>
      </w:r>
      <w:r w:rsidRPr="00351736">
        <w:rPr>
          <w:rFonts w:eastAsia="Calibri"/>
          <w:bCs/>
          <w:sz w:val="28"/>
          <w:szCs w:val="28"/>
        </w:rPr>
        <w:t xml:space="preserve"> 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351736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351736">
        <w:rPr>
          <w:sz w:val="28"/>
          <w:szCs w:val="28"/>
        </w:rPr>
        <w:t>".</w:t>
      </w:r>
    </w:p>
    <w:p w:rsidR="005A68FB" w:rsidRPr="00351736" w:rsidRDefault="005A68FB" w:rsidP="005A68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tabs>
          <w:tab w:val="left" w:pos="1260"/>
        </w:tabs>
        <w:suppressAutoHyphens/>
        <w:spacing w:line="200" w:lineRule="atLeast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органа, предоставляющего</w:t>
      </w:r>
    </w:p>
    <w:p w:rsidR="005A68FB" w:rsidRPr="00351736" w:rsidRDefault="005A68FB" w:rsidP="005A68FB">
      <w:pPr>
        <w:tabs>
          <w:tab w:val="left" w:pos="1260"/>
        </w:tabs>
        <w:suppressAutoHyphens/>
        <w:spacing w:line="200" w:lineRule="atLeast"/>
        <w:ind w:left="1428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муниципальную услугу</w:t>
      </w:r>
    </w:p>
    <w:p w:rsidR="005A68FB" w:rsidRPr="00351736" w:rsidRDefault="005A68FB" w:rsidP="005A68FB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администрацией Нововеличковского сельского поселения Динского района через отдел ЖКХ, ГО и ЧС администрации Нововеличковского сельского поселения (далее – отдел ЖКХ, ГО и ЧС).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3. Результат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Конечным результатом предоставления муниципальной услуги могут являться: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>- выдача порубочного билета;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 xml:space="preserve">- выдача мотивированного отказа;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4. Срок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736">
        <w:rPr>
          <w:sz w:val="28"/>
          <w:szCs w:val="28"/>
          <w:bdr w:val="none" w:sz="0" w:space="0" w:color="auto" w:frame="1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736">
        <w:rPr>
          <w:sz w:val="28"/>
          <w:szCs w:val="28"/>
          <w:bdr w:val="none" w:sz="0" w:space="0" w:color="auto" w:frame="1"/>
        </w:rPr>
        <w:t>- общий срок предоставления муниципальной услуги (срок рассмотрения поступившего заявления и документов, выдачи порубочного билета либо письменного мотивированного отказа в выдаче порубочного билета) не должен превышать 30 рабочих дней со дня подачи заявления.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5. Правовые основания для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Конституцией РФ;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bdr w:val="none" w:sz="0" w:space="0" w:color="auto" w:frame="1"/>
        </w:rPr>
        <w:t xml:space="preserve"> Лесным кодексом РФ;</w:t>
      </w:r>
    </w:p>
    <w:p w:rsidR="00A65B5E" w:rsidRPr="00351736" w:rsidRDefault="00A65B5E" w:rsidP="00A65B5E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Гражданским кодексом РФ;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Федеральным законом от 10 января 2002 года № 7-ФЗ «Об охране окружающей среды»;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149-ФЗ «Об информации, информационных технологиях и о защите информации»;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152-ФЗ «О персональных данных»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Уставом Нововеличковского сельского поселения Динского района;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настоящим регламентом.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lastRenderedPageBreak/>
        <w:t>6. Исчерпывающий перечень документов, необходимых для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6.1. Для предоставления муниципальной услуги заявитель представляет в администрацию Нововеличковского сельского поселения заявление, где указываются следующие сведения: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для гражданина – фамилия, имя, отчество физического лица, место его жительства, данные документа, удостоверяющего его личность;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для юридических лиц –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 (от имени юридических лиц заявку о предоставлении муниципальной услуги могут подавать лица, действующие в соответствии с документом, подтверждающим полномочия представителя юридического лица, подавшего заявку);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6.2. Заявление на предоставление муниципальной услуги составляется по установленному образцу (приложение №1) подписывается заявителем.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6.3. Заявление на предоставление муниципальной услуги заполняется от руки или с использованием технических средств.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6.4. Заявление составляется на русском языке. Все предоставляемые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6.5. К заявлению прилагаются следующие документы:</w:t>
      </w:r>
    </w:p>
    <w:p w:rsidR="005A68FB" w:rsidRPr="00351736" w:rsidRDefault="005A68FB" w:rsidP="005A68F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5173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 - для физического лица; учредительные документы (Устав, ИНН, ОГРН, приказ о назначении руководителя) - для юридического лица;</w:t>
      </w:r>
    </w:p>
    <w:p w:rsidR="005A68FB" w:rsidRPr="00351736" w:rsidRDefault="005A68FB" w:rsidP="005A68F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5173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5A68FB" w:rsidRPr="00351736" w:rsidRDefault="005A68FB" w:rsidP="005A68F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51736">
        <w:rPr>
          <w:rFonts w:ascii="Times New Roman" w:hAnsi="Times New Roman"/>
          <w:sz w:val="28"/>
          <w:szCs w:val="28"/>
        </w:rPr>
        <w:t>- правоустан</w:t>
      </w:r>
      <w:r w:rsidR="00A65B5E" w:rsidRPr="00351736">
        <w:rPr>
          <w:rFonts w:ascii="Times New Roman" w:hAnsi="Times New Roman"/>
          <w:sz w:val="28"/>
          <w:szCs w:val="28"/>
        </w:rPr>
        <w:t>авливающие</w:t>
      </w:r>
      <w:r w:rsidRPr="00351736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5A68FB" w:rsidRPr="00351736" w:rsidRDefault="00A65B5E" w:rsidP="005A68F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351736">
        <w:rPr>
          <w:rFonts w:ascii="Times New Roman" w:hAnsi="Times New Roman"/>
          <w:sz w:val="28"/>
          <w:szCs w:val="28"/>
        </w:rPr>
        <w:t xml:space="preserve">- градостроительный план </w:t>
      </w:r>
      <w:r w:rsidR="005A68FB" w:rsidRPr="00351736">
        <w:rPr>
          <w:rFonts w:ascii="Times New Roman" w:hAnsi="Times New Roman"/>
          <w:sz w:val="28"/>
          <w:szCs w:val="28"/>
        </w:rPr>
        <w:t>земельного участка;</w:t>
      </w:r>
    </w:p>
    <w:p w:rsidR="005A68FB" w:rsidRPr="00351736" w:rsidRDefault="005A68FB" w:rsidP="00A65B5E">
      <w:pPr>
        <w:ind w:firstLine="709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</w:t>
      </w:r>
      <w:r w:rsidR="00A65B5E" w:rsidRPr="00351736">
        <w:rPr>
          <w:sz w:val="28"/>
          <w:szCs w:val="28"/>
        </w:rPr>
        <w:t>информация о сроке выполнения работ;</w:t>
      </w:r>
    </w:p>
    <w:p w:rsidR="00A65B5E" w:rsidRPr="00351736" w:rsidRDefault="00A65B5E" w:rsidP="00A65B5E">
      <w:pPr>
        <w:ind w:firstLine="709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банковские реквизиты заявителя;</w:t>
      </w:r>
    </w:p>
    <w:p w:rsidR="00A65B5E" w:rsidRPr="00351736" w:rsidRDefault="00A65B5E" w:rsidP="00A65B5E">
      <w:pPr>
        <w:ind w:firstLine="709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</w:t>
      </w:r>
      <w:r w:rsidR="0087363E" w:rsidRPr="00351736"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A68FB" w:rsidRPr="00351736" w:rsidRDefault="005A68FB" w:rsidP="005A68FB">
      <w:pPr>
        <w:ind w:firstLine="540"/>
        <w:rPr>
          <w:sz w:val="28"/>
          <w:szCs w:val="28"/>
        </w:rPr>
      </w:pPr>
      <w:r w:rsidRPr="00351736">
        <w:rPr>
          <w:sz w:val="28"/>
          <w:szCs w:val="28"/>
        </w:rPr>
        <w:t>Тексты документов долж</w:t>
      </w:r>
      <w:r w:rsidR="0087363E" w:rsidRPr="00351736">
        <w:rPr>
          <w:sz w:val="28"/>
          <w:szCs w:val="28"/>
        </w:rPr>
        <w:t xml:space="preserve">ны быть написаны разборчиво, не </w:t>
      </w:r>
      <w:r w:rsidRPr="00351736">
        <w:rPr>
          <w:sz w:val="28"/>
          <w:szCs w:val="28"/>
        </w:rPr>
        <w:t>должн</w:t>
      </w:r>
      <w:r w:rsidR="0087363E" w:rsidRPr="00351736">
        <w:rPr>
          <w:sz w:val="28"/>
          <w:szCs w:val="28"/>
        </w:rPr>
        <w:t xml:space="preserve">ы быть исполнены карандашом, не </w:t>
      </w:r>
      <w:r w:rsidRPr="00351736">
        <w:rPr>
          <w:sz w:val="28"/>
          <w:szCs w:val="28"/>
        </w:rPr>
        <w:t xml:space="preserve">должны иметь исправлений. </w:t>
      </w:r>
    </w:p>
    <w:p w:rsidR="005A68FB" w:rsidRPr="00351736" w:rsidRDefault="005A68FB" w:rsidP="005A68FB">
      <w:pPr>
        <w:ind w:firstLine="54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6.6. В ходе предоставления муниципальной услуги администрация Нововеличковского сельского поселения не вправе требовать документы неуказанные в пункте 6.5. II раздела настоящего регламента.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87363E" w:rsidRPr="00351736" w:rsidRDefault="0087363E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7.1. Муниципальная услуга не предоставляется при поступлении в Администрацию обращения если: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- просьба, изложенная в заявлении, противоречит Закону;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представленные, в соответствии с Законом, документы не соответствуют требованиям, предъявляемым к ним Законом и иными нормативными правовыми актами;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с заявлением обратилось неуполномоченное лицо;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заявление не поддается прочтению, содержит нецензурные или оскорбительные выражения;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отсутствие одного из документов, указанных в пункте 6.5.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несоответствие хотя бы одного из документов, указанных в пункте 6.5.  </w:t>
      </w:r>
      <w:r w:rsidRPr="00351736">
        <w:rPr>
          <w:sz w:val="28"/>
          <w:szCs w:val="28"/>
          <w:lang w:val="en-US"/>
        </w:rPr>
        <w:t>II</w:t>
      </w:r>
      <w:r w:rsidRPr="00351736">
        <w:rPr>
          <w:sz w:val="28"/>
          <w:szCs w:val="28"/>
        </w:rPr>
        <w:t xml:space="preserve"> раздела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предоставлению муниципальной услуги.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7. 2. Предоставление муниципальной услуги прекращается в случае: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 - отказа заявителя;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 -смерти заявителя, признание его недееспособным, либо ограниченно дееспособным по решению суда.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8. Исчерпывающий перечень оснований для отказа в предоставлении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0" w:name="sub_4101"/>
      <w:r w:rsidRPr="0035173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1" w:name="sub_4102"/>
      <w:bookmarkEnd w:id="20"/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2" w:name="sub_4103"/>
      <w:bookmarkEnd w:id="21"/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3" w:name="sub_41031"/>
      <w:bookmarkEnd w:id="22"/>
      <w:r w:rsidRPr="00351736">
        <w:rPr>
          <w:sz w:val="28"/>
          <w:szCs w:val="28"/>
        </w:rPr>
        <w:t xml:space="preserve">а) объекты растительного мира, занесенные в </w:t>
      </w:r>
      <w:hyperlink r:id="rId10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3"/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1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4" w:name="sub_411"/>
      <w:r w:rsidRPr="00351736"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bookmarkEnd w:id="24"/>
    <w:p w:rsidR="005A68FB" w:rsidRPr="00351736" w:rsidRDefault="005A68FB" w:rsidP="0087363E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9. Размер платы, взимаемой с заявителя при предоставлении муниципальной услуги</w:t>
      </w:r>
      <w:r w:rsidRPr="00351736">
        <w:rPr>
          <w:sz w:val="28"/>
          <w:szCs w:val="28"/>
        </w:rPr>
        <w:t xml:space="preserve"> 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бесплатно.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ожидания в очереди при подаче заявления на предоставление муниципальной услуги не должно превышать 15 минут.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11. Срок регистрации запроса заявителя о предоставлении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регистрации запроса заявителя о предоставлении муниципальной услуги не должен превышать 1 (</w:t>
      </w:r>
      <w:r w:rsidR="00521077">
        <w:rPr>
          <w:sz w:val="28"/>
          <w:szCs w:val="28"/>
        </w:rPr>
        <w:t>одного) дня со дня приема заявления</w:t>
      </w:r>
      <w:r w:rsidRPr="00351736">
        <w:rPr>
          <w:sz w:val="28"/>
          <w:szCs w:val="28"/>
        </w:rPr>
        <w:t>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12. Требования к помещению, в котором предоставляется муниципальная услуга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входе в администрацию Нововеличковского сельского поселения Динского района, в доступном для обозрения месте, размещается информация о режиме работы уполномоченного органа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Внутри помещения устанавливается информационный стенд, на котором размещаются требования к письменному заявлению и перечень документов, необходимых для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информационных стендах размещается следующая информация: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вопросы, связанные с оказанием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текст административного регламента с приложениями (полная версия на официальном сайте и в папке на информационном столе);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основания отказа в предоставлении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порядок обжалования действия (бездействия) и решений, принимаемых (принятых) должностными лицами при предоставлении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Оформление информационных листов осуществляется удобным для чтения шрифтом. Тексты материалов должны быть напечатаны без исправлений.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Помещения администрации поселения должны соответствовать санитарно-эпидемиологическим правилам.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 (выделяется бумага, расходные материалы, канцелярские товары).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Место приема заявителей оборудуется стульями, столом, средствами оказания первой медицинской помощи. Заявители обеспечиваются канцелярскими принадлежностями.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13. Показатели доступности и качества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13.1.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поселения, на официальном интернет – сайте, в здании администрации Нововеличковского сельского поселения, с использованием информационных стендов, в МБУ «Многофункциональный центр предоставления государственных и муниципальных услуг населению Динского района», а также сотрудниками, по электронным каналам связи (телефон, интернет, электронная почта) и на личном приеме.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13.2. Сведения о порядке предоставления муниципальной услуги носят открытый характер, предоставляются всем заинтересованным лицам.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13.3. Для получения информации о процедуре предоставления муниципальной услуги заинтересованные лица обращаются в администрацию сельского поселения: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устной форме на личном приеме или по телефону;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письменном виде почтой/электронной почтой;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13.4. Основными требованиями к качеству информирования заинтересованных лиц являются: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достоверность;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актуальность;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оперативность;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четкость в изложении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полнота информирования;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наглядность форм подачи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удобство и доступность.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13.5. При консультировании посредством индивидуального устного информирования, ответственный специалист отдела ЖКХ, ГО и ЧС дает заинтересованному лицу полный, точный и оперативный ответ на поставленные вопросы.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13.6. При консультировании по телефону,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отчества, должности принявшего звонок.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</w:t>
      </w:r>
      <w:r w:rsidRPr="00351736">
        <w:rPr>
          <w:sz w:val="28"/>
          <w:szCs w:val="28"/>
        </w:rPr>
        <w:lastRenderedPageBreak/>
        <w:t>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3F32F6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 xml:space="preserve">14. Иные требования, в том числе учитывающие особенности </w:t>
      </w:r>
      <w:r w:rsidR="003F32F6">
        <w:rPr>
          <w:b/>
          <w:sz w:val="28"/>
          <w:szCs w:val="28"/>
        </w:rPr>
        <w:t xml:space="preserve">                      </w:t>
      </w:r>
      <w:r w:rsidRPr="00351736">
        <w:rPr>
          <w:b/>
          <w:sz w:val="28"/>
          <w:szCs w:val="28"/>
        </w:rPr>
        <w:t xml:space="preserve">предоставления муниципальной услуги в многофункциональных центрах </w:t>
      </w:r>
      <w:r w:rsidR="003F32F6">
        <w:rPr>
          <w:b/>
          <w:sz w:val="28"/>
          <w:szCs w:val="28"/>
        </w:rPr>
        <w:t xml:space="preserve">              </w:t>
      </w:r>
      <w:r w:rsidRPr="003517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F5ED8" w:rsidRPr="00351736" w:rsidRDefault="001F5ED8" w:rsidP="005A68FB">
      <w:pPr>
        <w:ind w:firstLine="851"/>
        <w:jc w:val="both"/>
        <w:rPr>
          <w:sz w:val="28"/>
          <w:szCs w:val="28"/>
        </w:rPr>
      </w:pPr>
      <w:bookmarkStart w:id="25" w:name="sub_151"/>
      <w:bookmarkStart w:id="26" w:name="sub_153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14.1. Предоставление </w:t>
      </w:r>
      <w:hyperlink w:anchor="sub_2002" w:history="1">
        <w:r w:rsidRPr="00351736">
          <w:rPr>
            <w:sz w:val="28"/>
            <w:szCs w:val="28"/>
          </w:rPr>
          <w:t>муниципальной услуг</w:t>
        </w:r>
      </w:hyperlink>
      <w:r w:rsidRPr="00351736">
        <w:rPr>
          <w:sz w:val="28"/>
          <w:szCs w:val="28"/>
        </w:rPr>
        <w:t xml:space="preserve">и в многофункциональном центре осуществляется в соответствии с действующим законодательством Российской Федерации по принципу «единого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351736">
          <w:rPr>
            <w:sz w:val="28"/>
            <w:szCs w:val="28"/>
          </w:rPr>
          <w:t>заявителя</w:t>
        </w:r>
      </w:hyperlink>
      <w:r w:rsidRPr="00351736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14.2. Информирование о ходе предоставления муниципальной услуги через муниципальное бюджетное учреждение «Многофункциональный центр предоставления государственных и муниципальных услуг населения Динского района» (далее МФЦ) специалистами учреждения при личном контакте с заявителями, посредством почтовой, телефонной связи.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14.3. Прием граждан для предоставления муниципальной услуги через МФЦ осуществляется по адресу: 353200, ст. Динская, ул. Красная, 112 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351736" w:rsidRPr="00351736" w:rsidTr="00571E2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bookmarkStart w:id="27" w:name="sub_1045"/>
            <w:bookmarkEnd w:id="25"/>
            <w:r w:rsidRPr="0035173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19.00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13.00</w:t>
            </w:r>
          </w:p>
        </w:tc>
      </w:tr>
    </w:tbl>
    <w:p w:rsidR="005A68FB" w:rsidRPr="00351736" w:rsidRDefault="005A68FB" w:rsidP="005A68FB">
      <w:pPr>
        <w:pStyle w:val="a5"/>
        <w:rPr>
          <w:sz w:val="28"/>
          <w:szCs w:val="28"/>
        </w:rPr>
      </w:pP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>без перерыва, воскресенье – выходной день.</w:t>
      </w: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 xml:space="preserve">тел. 8(86162) 66-4-14. </w:t>
      </w:r>
    </w:p>
    <w:p w:rsidR="005A68FB" w:rsidRPr="00351736" w:rsidRDefault="005A68FB" w:rsidP="005A68FB">
      <w:pPr>
        <w:pStyle w:val="a5"/>
        <w:rPr>
          <w:sz w:val="28"/>
          <w:szCs w:val="28"/>
          <w:u w:val="single"/>
        </w:rPr>
      </w:pPr>
      <w:r w:rsidRPr="00351736">
        <w:rPr>
          <w:sz w:val="28"/>
          <w:szCs w:val="28"/>
        </w:rPr>
        <w:t xml:space="preserve">Официальный сайт в сети Интернет – </w:t>
      </w:r>
      <w:r w:rsidRPr="00351736">
        <w:rPr>
          <w:sz w:val="28"/>
          <w:szCs w:val="28"/>
          <w:lang w:val="en-US"/>
        </w:rPr>
        <w:t>dinsk</w:t>
      </w:r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e</w:t>
      </w: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lang w:val="en-US"/>
        </w:rPr>
        <w:t>mfc</w:t>
      </w:r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ru</w:t>
      </w:r>
      <w:r w:rsidRPr="00351736">
        <w:rPr>
          <w:sz w:val="28"/>
          <w:szCs w:val="28"/>
        </w:rPr>
        <w:t>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14.4.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14.5. Верность электронных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14.6. Заявление и необходимые для предоставления муниципальной услуги документы, представленные с использованием сетей связи общего пользования в форме электронных документов, должны быть подписаны электронной подписью </w:t>
      </w:r>
      <w:r w:rsidRPr="00351736">
        <w:rPr>
          <w:sz w:val="28"/>
          <w:szCs w:val="28"/>
        </w:rPr>
        <w:lastRenderedPageBreak/>
        <w:t>с использованием средств электронной подписи, сертифицированных в соответствии с законодательством Российской Федерации.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14.7. При обращении за получением муниципальной услуги в электронном виде заявитель должен понимать, что заявление, поданное в электроном виде, имеет те же правовые последствия и результат, что и при обращении традиционным способом.</w:t>
      </w:r>
    </w:p>
    <w:bookmarkEnd w:id="26"/>
    <w:bookmarkEnd w:id="27"/>
    <w:p w:rsidR="005A68FB" w:rsidRPr="00351736" w:rsidRDefault="005A68FB" w:rsidP="005A68FB">
      <w:pPr>
        <w:ind w:firstLine="851"/>
        <w:jc w:val="center"/>
        <w:rPr>
          <w:b/>
          <w:bCs/>
          <w:sz w:val="28"/>
          <w:szCs w:val="28"/>
        </w:rPr>
      </w:pPr>
    </w:p>
    <w:p w:rsidR="00EB5926" w:rsidRPr="00351736" w:rsidRDefault="00EB5926" w:rsidP="001F5ED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926" w:rsidRPr="004207A9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III.</w:t>
      </w:r>
      <w:r w:rsidR="004207A9"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4207A9">
        <w:rPr>
          <w:b/>
          <w:sz w:val="28"/>
          <w:szCs w:val="28"/>
          <w:bdr w:val="none" w:sz="0" w:space="0" w:color="auto" w:frame="1"/>
        </w:rPr>
        <w:t>выполнения административных процедур в электронной форме</w:t>
      </w:r>
    </w:p>
    <w:p w:rsidR="00A50B83" w:rsidRDefault="00A50B83" w:rsidP="00A50B83">
      <w:pPr>
        <w:ind w:firstLine="851"/>
        <w:jc w:val="center"/>
        <w:rPr>
          <w:sz w:val="28"/>
          <w:szCs w:val="28"/>
          <w:bdr w:val="none" w:sz="0" w:space="0" w:color="auto" w:frame="1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1. Последовательность административных действий (процедур) по предоставлению муниципальной услуги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прием и рассмотрение заявления;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исполнение заявления;</w:t>
      </w:r>
    </w:p>
    <w:p w:rsidR="00A50B83" w:rsidRPr="001B18A3" w:rsidRDefault="00A55E4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регистрация и выдача порубочного билета</w:t>
      </w:r>
      <w:r w:rsidR="00A50B83"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2. Прием и регистрация документов заявителя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2.1. Основанием для начала процедуры приема и регистрации документов заявителя является заявление, либо получение заявления и всех необходимых документов по почте. Примерная форма заявления должна содержать опись предоставляемых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2.2. При получении заявления со всеми необходимыми документами по почте,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(далее - методист).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2.3. Специалист устанавливает предмет обращения, проверяет документ, удостоверяющий личность.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2.4. Специалист проверяет соответствие представленных документов перечню, установленному пунктом 6.5. раздела II настоящего регламента.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2.5. 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2.6. 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2.7. При установлении фактов отсутствия необходимых документов или несоответствия предоставленных документов требованиям, указанным в пункте 6.5. раздела II настоящего регламента, специалист уведомляет кандидата в доверительные управляющие о наличии препятствий для предоставления муници</w:t>
      </w:r>
      <w:r w:rsidRPr="001B18A3">
        <w:rPr>
          <w:sz w:val="28"/>
          <w:szCs w:val="28"/>
        </w:rPr>
        <w:lastRenderedPageBreak/>
        <w:t xml:space="preserve">пальной услуги, объясняет ему содержание выявленных недостатков в представленных документах, предлагает принять меры по их устранению. При желании кандидата в доверительные управляющие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2.8. Если при установлении фактов отсутствия документов, указанных в пункте 6.5. раздела II настоящего регламента, или несоответствия, представленных документов требованиям, указанным в пункте 6.5 раздела II настоящего регламента, кандидат в доверительные управляющие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2.9. Заявление заявителя могут быть заполнены от руки самим заявителем или напечатано с помощью компьютера. В последнем случае заявитель вписывает в заявление от руки свои фамилию, имя, отчество (полностью) и ставит дату подачи заявления и подпись.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2.10. Специалист вносит запись о приеме заявления в «Журнал регистрации заявлений граждан», в соответствии с правилами делопроизводства, действующими в муниципальном образовании.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2.11. Максимальный срок приема и регистрации документов не может превышать 15 минут. Максимальный срок исполнения указанной административной процедуры - 1 рабочий день.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2.12.</w:t>
      </w:r>
      <w:r w:rsidRPr="001B18A3">
        <w:t xml:space="preserve"> А</w:t>
      </w:r>
      <w:r w:rsidRPr="001B18A3">
        <w:rPr>
          <w:sz w:val="28"/>
          <w:szCs w:val="28"/>
        </w:rPr>
        <w:t>дминистрация поселения,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71E25" w:rsidRDefault="00571E25" w:rsidP="00571E25">
      <w:pPr>
        <w:ind w:firstLine="851"/>
        <w:jc w:val="both"/>
        <w:rPr>
          <w:sz w:val="28"/>
          <w:szCs w:val="28"/>
        </w:rPr>
      </w:pPr>
      <w:bookmarkStart w:id="28" w:name="sub_44"/>
      <w:r w:rsidRPr="001B18A3">
        <w:rPr>
          <w:sz w:val="28"/>
          <w:szCs w:val="28"/>
        </w:rPr>
        <w:t>2.13. Администрация поселения, в соответствии с актом обследования по установленной форме (приложение № 2), а также после внесения платы выдает заявителю порубочный билет в течение трех дней. Администрация поселения ведет учет оформленных порубочных билетов.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2.14</w:t>
      </w:r>
      <w:r w:rsidR="002647BC" w:rsidRPr="00180C80">
        <w:rPr>
          <w:sz w:val="28"/>
          <w:szCs w:val="28"/>
          <w:bdr w:val="none" w:sz="0" w:space="0" w:color="auto" w:frame="1"/>
        </w:rPr>
        <w:t>. Размер компенсационной стоимости деревьев и кустарников и повреждения газона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</w:t>
      </w:r>
      <w:r w:rsidR="002647BC">
        <w:rPr>
          <w:sz w:val="28"/>
          <w:szCs w:val="28"/>
          <w:bdr w:val="none" w:sz="0" w:space="0" w:color="auto" w:frame="1"/>
        </w:rPr>
        <w:t xml:space="preserve"> (приложение № 3)</w:t>
      </w:r>
      <w:r w:rsidR="002647BC" w:rsidRPr="00180C80">
        <w:rPr>
          <w:sz w:val="28"/>
          <w:szCs w:val="28"/>
          <w:bdr w:val="none" w:sz="0" w:space="0" w:color="auto" w:frame="1"/>
        </w:rPr>
        <w:t>. Утвержденный расчет н</w:t>
      </w:r>
      <w:r w:rsidR="002647BC">
        <w:rPr>
          <w:sz w:val="28"/>
          <w:szCs w:val="28"/>
          <w:bdr w:val="none" w:sz="0" w:space="0" w:color="auto" w:frame="1"/>
        </w:rPr>
        <w:t>аправляется заявителю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2.15</w:t>
      </w:r>
      <w:r w:rsidR="002647BC" w:rsidRPr="00180C80">
        <w:rPr>
          <w:sz w:val="28"/>
          <w:szCs w:val="28"/>
          <w:bdr w:val="none" w:sz="0" w:space="0" w:color="auto" w:frame="1"/>
        </w:rPr>
        <w:t>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2.16</w:t>
      </w:r>
      <w:r w:rsidR="002647BC" w:rsidRPr="00180C80">
        <w:rPr>
          <w:sz w:val="28"/>
          <w:szCs w:val="28"/>
          <w:bdr w:val="none" w:sz="0" w:space="0" w:color="auto" w:frame="1"/>
        </w:rPr>
        <w:t>. Оплата за в</w:t>
      </w:r>
      <w:r w:rsidR="002647BC">
        <w:rPr>
          <w:sz w:val="28"/>
          <w:szCs w:val="28"/>
          <w:bdr w:val="none" w:sz="0" w:space="0" w:color="auto" w:frame="1"/>
        </w:rPr>
        <w:t xml:space="preserve">ырубаемые деревья и кустарники </w:t>
      </w:r>
      <w:r w:rsidR="002647BC" w:rsidRPr="00180C80">
        <w:rPr>
          <w:sz w:val="28"/>
          <w:szCs w:val="28"/>
          <w:bdr w:val="none" w:sz="0" w:space="0" w:color="auto" w:frame="1"/>
        </w:rPr>
        <w:t>производится лицом, получающим разрешение на вырубку, в размере утвержден</w:t>
      </w:r>
      <w:r w:rsidR="002647BC">
        <w:rPr>
          <w:sz w:val="28"/>
          <w:szCs w:val="28"/>
          <w:bdr w:val="none" w:sz="0" w:space="0" w:color="auto" w:frame="1"/>
        </w:rPr>
        <w:t>ной компенсационной стоимости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2647BC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В случае если </w:t>
      </w:r>
      <w:r>
        <w:rPr>
          <w:sz w:val="28"/>
          <w:szCs w:val="28"/>
          <w:bdr w:val="none" w:sz="0" w:space="0" w:color="auto" w:frame="1"/>
        </w:rPr>
        <w:t>Порубочный билет</w:t>
      </w:r>
      <w:r w:rsidRPr="00180C80">
        <w:rPr>
          <w:sz w:val="28"/>
          <w:szCs w:val="28"/>
          <w:bdr w:val="none" w:sz="0" w:space="0" w:color="auto" w:frame="1"/>
        </w:rPr>
        <w:t xml:space="preserve"> не будет использовано по вине заявителя, произведенная оплата не возвращается.</w:t>
      </w:r>
    </w:p>
    <w:p w:rsidR="002647BC" w:rsidRPr="001B18A3" w:rsidRDefault="002647BC" w:rsidP="007E7609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Средства за вырубку зеленых насаждений зачисляются в бюджет </w:t>
      </w:r>
      <w:r w:rsidR="007E7609">
        <w:rPr>
          <w:sz w:val="28"/>
          <w:szCs w:val="28"/>
          <w:bdr w:val="none" w:sz="0" w:space="0" w:color="auto" w:frame="1"/>
        </w:rPr>
        <w:t>Нововеличковского</w:t>
      </w:r>
      <w:r w:rsidRPr="00180C80">
        <w:rPr>
          <w:sz w:val="28"/>
          <w:szCs w:val="28"/>
          <w:bdr w:val="none" w:sz="0" w:space="0" w:color="auto" w:frame="1"/>
        </w:rPr>
        <w:t xml:space="preserve"> сельского поселения и направляются на проведение работ по озеленению и благоустройству территории в </w:t>
      </w:r>
      <w:r w:rsidR="007E7609">
        <w:rPr>
          <w:sz w:val="28"/>
          <w:szCs w:val="28"/>
          <w:bdr w:val="none" w:sz="0" w:space="0" w:color="auto" w:frame="1"/>
        </w:rPr>
        <w:t>Нововеличковском</w:t>
      </w:r>
      <w:r w:rsidRPr="00180C80">
        <w:rPr>
          <w:sz w:val="28"/>
          <w:szCs w:val="28"/>
          <w:bdr w:val="none" w:sz="0" w:space="0" w:color="auto" w:frame="1"/>
        </w:rPr>
        <w:t xml:space="preserve"> сельском поселении Динского района.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bookmarkStart w:id="29" w:name="sub_45"/>
      <w:bookmarkEnd w:id="28"/>
      <w:r w:rsidRPr="001B18A3">
        <w:rPr>
          <w:sz w:val="28"/>
          <w:szCs w:val="28"/>
        </w:rPr>
        <w:lastRenderedPageBreak/>
        <w:t>2</w:t>
      </w:r>
      <w:r w:rsidR="007E7609">
        <w:rPr>
          <w:sz w:val="28"/>
          <w:szCs w:val="28"/>
        </w:rPr>
        <w:t>.17</w:t>
      </w:r>
      <w:r w:rsidRPr="001B18A3">
        <w:rPr>
          <w:sz w:val="28"/>
          <w:szCs w:val="28"/>
        </w:rPr>
        <w:t>. Плата вносится на единый счет местного бюджета с указанием назначения платежа.</w:t>
      </w:r>
      <w:bookmarkEnd w:id="29"/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="00A55E43" w:rsidRPr="001B18A3">
        <w:rPr>
          <w:sz w:val="28"/>
          <w:szCs w:val="28"/>
        </w:rPr>
        <w:t>. Подготовку 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2.19</w:t>
      </w:r>
      <w:r w:rsidR="00A50B83" w:rsidRPr="001B18A3">
        <w:rPr>
          <w:sz w:val="28"/>
          <w:szCs w:val="28"/>
        </w:rPr>
        <w:t xml:space="preserve">. </w:t>
      </w:r>
      <w:r w:rsidR="00A55E43" w:rsidRPr="001B18A3">
        <w:rPr>
          <w:sz w:val="28"/>
          <w:szCs w:val="28"/>
        </w:rPr>
        <w:t>В порубочном билете</w:t>
      </w:r>
      <w:r w:rsidR="00A50B83" w:rsidRPr="001B18A3">
        <w:rPr>
          <w:sz w:val="28"/>
          <w:szCs w:val="28"/>
        </w:rPr>
        <w:t xml:space="preserve"> в обязательном порядке должна содержатся информация </w:t>
      </w:r>
      <w:r w:rsidR="00732935" w:rsidRPr="001B18A3">
        <w:rPr>
          <w:sz w:val="28"/>
          <w:szCs w:val="28"/>
        </w:rPr>
        <w:t xml:space="preserve">о разрешенном к вырубке (уничтожению) количестве деревьев и кустарником, а также </w:t>
      </w:r>
      <w:r w:rsidR="00A55E43" w:rsidRPr="001B18A3">
        <w:rPr>
          <w:sz w:val="28"/>
          <w:szCs w:val="28"/>
        </w:rPr>
        <w:t>об оплате</w:t>
      </w:r>
      <w:r w:rsidR="00A50B83" w:rsidRPr="001B18A3">
        <w:rPr>
          <w:sz w:val="28"/>
          <w:szCs w:val="28"/>
        </w:rPr>
        <w:t xml:space="preserve"> </w:t>
      </w:r>
      <w:r w:rsidR="00A55E43" w:rsidRPr="001B18A3">
        <w:rPr>
          <w:sz w:val="28"/>
          <w:szCs w:val="28"/>
        </w:rPr>
        <w:t>компенсационной стоимости (номер платежного поручения и дата)</w:t>
      </w:r>
      <w:r w:rsidR="00732935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2.20</w:t>
      </w:r>
      <w:r w:rsidR="00A50B83" w:rsidRPr="001B18A3">
        <w:rPr>
          <w:sz w:val="28"/>
          <w:szCs w:val="28"/>
        </w:rPr>
        <w:t xml:space="preserve">. Оформленные в установленном порядке </w:t>
      </w:r>
      <w:r w:rsidR="00DB4E62" w:rsidRPr="001B18A3">
        <w:rPr>
          <w:sz w:val="28"/>
          <w:szCs w:val="28"/>
        </w:rPr>
        <w:t>порубочные билеты в соответствии с актом обследования по установленной форме, а также после внесения платы в течении трех дней</w:t>
      </w:r>
      <w:r w:rsidR="00A50B83" w:rsidRPr="001B18A3">
        <w:rPr>
          <w:sz w:val="28"/>
          <w:szCs w:val="28"/>
        </w:rPr>
        <w:t xml:space="preserve"> рассматриваются и подписываются </w:t>
      </w:r>
      <w:r w:rsidR="00DB4E62" w:rsidRPr="001B18A3">
        <w:rPr>
          <w:sz w:val="28"/>
          <w:szCs w:val="28"/>
        </w:rPr>
        <w:t>главой и</w:t>
      </w:r>
      <w:r w:rsidR="00A50B83" w:rsidRPr="001B18A3">
        <w:rPr>
          <w:sz w:val="28"/>
          <w:szCs w:val="28"/>
        </w:rPr>
        <w:t xml:space="preserve"> начальником отдела ЖКХ, ГО и ЧС администрации Нововеличковского сельского поселения Динского района и передаются на регистрацию.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DB4E62" w:rsidRPr="001B18A3">
        <w:rPr>
          <w:sz w:val="28"/>
          <w:szCs w:val="28"/>
        </w:rPr>
        <w:t>. Регистрация порубочных билетов</w:t>
      </w:r>
      <w:r w:rsidR="00A50B83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A50B83" w:rsidRPr="001B18A3">
        <w:rPr>
          <w:sz w:val="28"/>
          <w:szCs w:val="28"/>
        </w:rPr>
        <w:t xml:space="preserve">. 1. Регистрацию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 Нововеличковского сельского поселения Динского района, в журнале регистрации учета выдачи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>, гражданам, проживающим на территории Нововеличковского сельского поселения Динского района, журнал должен быть прошнурован, пронумерован и скреплен печатью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="00A50B83" w:rsidRPr="001B18A3">
        <w:rPr>
          <w:sz w:val="28"/>
          <w:szCs w:val="28"/>
        </w:rPr>
        <w:t xml:space="preserve">. Исполнение </w:t>
      </w:r>
      <w:r w:rsidR="00100F67" w:rsidRPr="001B18A3">
        <w:rPr>
          <w:sz w:val="28"/>
          <w:szCs w:val="28"/>
        </w:rPr>
        <w:t>порубочного билета</w:t>
      </w:r>
      <w:r w:rsidR="00A50B83" w:rsidRPr="001B18A3">
        <w:rPr>
          <w:sz w:val="28"/>
          <w:szCs w:val="28"/>
        </w:rPr>
        <w:t xml:space="preserve"> считается законченным, если работы, указанные в </w:t>
      </w:r>
      <w:r w:rsidR="00100F67" w:rsidRPr="001B18A3">
        <w:rPr>
          <w:sz w:val="28"/>
          <w:szCs w:val="28"/>
        </w:rPr>
        <w:t>порубочном билете</w:t>
      </w:r>
      <w:r w:rsidR="00A50B83" w:rsidRPr="001B18A3">
        <w:rPr>
          <w:sz w:val="28"/>
          <w:szCs w:val="28"/>
        </w:rPr>
        <w:t xml:space="preserve"> произведены и по ним проведена проверка.</w:t>
      </w:r>
    </w:p>
    <w:p w:rsidR="00571E25" w:rsidRPr="001B18A3" w:rsidRDefault="007E7609" w:rsidP="0057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2.23</w:t>
      </w:r>
      <w:r w:rsidR="00571E25" w:rsidRPr="001B18A3">
        <w:rPr>
          <w:sz w:val="28"/>
          <w:szCs w:val="28"/>
        </w:rPr>
        <w:t>.</w:t>
      </w:r>
      <w:bookmarkStart w:id="30" w:name="sub_47"/>
      <w:r w:rsidR="00571E25" w:rsidRPr="001B18A3">
        <w:rPr>
          <w:sz w:val="28"/>
          <w:szCs w:val="28"/>
        </w:rPr>
        <w:t xml:space="preserve">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1" w:name="sub_48"/>
      <w:bookmarkEnd w:id="30"/>
      <w:r>
        <w:rPr>
          <w:sz w:val="28"/>
          <w:szCs w:val="28"/>
        </w:rPr>
        <w:t>2.24</w:t>
      </w:r>
      <w:r w:rsidR="00571E25" w:rsidRPr="001B18A3">
        <w:rPr>
          <w:sz w:val="28"/>
          <w:szCs w:val="28"/>
        </w:rPr>
        <w:t xml:space="preserve">. Если уничтожение зеленых насаждений связано с вырубкой </w:t>
      </w:r>
      <w:hyperlink w:anchor="sub_211" w:history="1">
        <w:r w:rsidR="00571E25" w:rsidRPr="001B18A3">
          <w:rPr>
            <w:rStyle w:val="af6"/>
            <w:color w:val="auto"/>
            <w:sz w:val="28"/>
            <w:szCs w:val="28"/>
          </w:rPr>
          <w:t>аварийно-опасных деревьев</w:t>
        </w:r>
      </w:hyperlink>
      <w:r w:rsidR="00571E25" w:rsidRPr="001B18A3">
        <w:rPr>
          <w:sz w:val="28"/>
          <w:szCs w:val="28"/>
        </w:rPr>
        <w:t xml:space="preserve">, </w:t>
      </w:r>
      <w:hyperlink w:anchor="sub_212" w:history="1">
        <w:r w:rsidR="00571E25" w:rsidRPr="001B18A3">
          <w:rPr>
            <w:rStyle w:val="af6"/>
            <w:color w:val="auto"/>
            <w:sz w:val="28"/>
            <w:szCs w:val="28"/>
          </w:rPr>
          <w:t>сухостойных деревьев и кустарников</w:t>
        </w:r>
      </w:hyperlink>
      <w:r w:rsidR="00571E25" w:rsidRPr="001B18A3">
        <w:rPr>
          <w:sz w:val="28"/>
          <w:szCs w:val="28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2" w:name="sub_49"/>
      <w:bookmarkEnd w:id="31"/>
      <w:r>
        <w:rPr>
          <w:sz w:val="28"/>
          <w:szCs w:val="28"/>
        </w:rPr>
        <w:t>2.25</w:t>
      </w:r>
      <w:r w:rsidR="00571E25" w:rsidRPr="001B18A3">
        <w:rPr>
          <w:sz w:val="28"/>
          <w:szCs w:val="28"/>
        </w:rPr>
        <w:t xml:space="preserve"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</w:t>
      </w:r>
      <w:r w:rsidR="001B18A3" w:rsidRPr="001B18A3">
        <w:rPr>
          <w:sz w:val="28"/>
          <w:szCs w:val="28"/>
        </w:rPr>
        <w:t>обязаны проинформировать</w:t>
      </w:r>
      <w:r w:rsidR="00571E25" w:rsidRPr="001B18A3">
        <w:rPr>
          <w:sz w:val="28"/>
          <w:szCs w:val="28"/>
        </w:rPr>
        <w:t xml:space="preserve"> администра</w:t>
      </w:r>
      <w:r w:rsidR="001B18A3" w:rsidRPr="001B18A3">
        <w:rPr>
          <w:sz w:val="28"/>
          <w:szCs w:val="28"/>
        </w:rPr>
        <w:t>цию поселения</w:t>
      </w:r>
      <w:r w:rsidR="00571E25" w:rsidRPr="001B18A3">
        <w:rPr>
          <w:sz w:val="28"/>
          <w:szCs w:val="28"/>
        </w:rPr>
        <w:t>.</w:t>
      </w:r>
    </w:p>
    <w:bookmarkEnd w:id="32"/>
    <w:p w:rsidR="00571E25" w:rsidRPr="001B18A3" w:rsidRDefault="00571E25" w:rsidP="00A50B83">
      <w:pPr>
        <w:ind w:firstLine="708"/>
        <w:jc w:val="both"/>
        <w:rPr>
          <w:sz w:val="28"/>
          <w:szCs w:val="28"/>
        </w:rPr>
      </w:pPr>
    </w:p>
    <w:p w:rsidR="001B18A3" w:rsidRPr="00370EB1" w:rsidRDefault="00EB5926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IV.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1B18A3" w:rsidRPr="00370EB1">
        <w:rPr>
          <w:b/>
          <w:bCs/>
          <w:sz w:val="28"/>
          <w:szCs w:val="28"/>
        </w:rPr>
        <w:t xml:space="preserve">Порядок и формы контроля за </w:t>
      </w:r>
    </w:p>
    <w:p w:rsidR="001B18A3" w:rsidRPr="00370EB1" w:rsidRDefault="001B18A3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370EB1">
        <w:rPr>
          <w:b/>
          <w:bCs/>
          <w:sz w:val="28"/>
          <w:szCs w:val="28"/>
        </w:rPr>
        <w:t>предоставлением муниципальной услуги</w:t>
      </w:r>
    </w:p>
    <w:p w:rsidR="001B18A3" w:rsidRDefault="001B18A3" w:rsidP="001B18A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1. Внутренний контроль за предоставлением муниципальной услуги осуществляется заместителем главы администрации.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2. Внешний контроль за предоставлением муниципальной услуги осуществляется главой администрации.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lastRenderedPageBreak/>
        <w:t>3. Внутренний и внешний контроль за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4.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5. Проверки могут быть плановыми (осуществляться на основании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6. Для проведения проверки полноты и качества предоставления муниципальной услуги формируется комиссия.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EB5926" w:rsidRPr="00334C2C" w:rsidRDefault="00EB5926" w:rsidP="00334C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EB5926" w:rsidRPr="00AF3A55" w:rsidRDefault="00EB5926" w:rsidP="00AF3A55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AF3A55">
        <w:rPr>
          <w:b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8A3">
        <w:rPr>
          <w:sz w:val="28"/>
          <w:szCs w:val="28"/>
        </w:rPr>
        <w:t>1. Заявитель имеет право на досудебное (внесудебное) обжалование решений и действий (бездействия) администрации поселения в ходе предоставления муниципальной услуги (далее – досудебное (внесудебное) обжалование).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b/>
          <w:sz w:val="28"/>
          <w:szCs w:val="28"/>
        </w:rPr>
      </w:pPr>
      <w:r w:rsidRPr="001B18A3">
        <w:rPr>
          <w:sz w:val="28"/>
          <w:szCs w:val="28"/>
        </w:rPr>
        <w:tab/>
        <w:t>2. Предметом досудебного (внесудебного) обжалования являются конкретное решение и действия (бездействия) администрации поселения,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1B18A3" w:rsidRP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2.1.1. Заявитель может обратиться с жалобой в следующих случаях: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1B18A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lastRenderedPageBreak/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bCs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1B18A3">
        <w:rPr>
          <w:rFonts w:ascii="Times New Roman" w:hAnsi="Times New Roman" w:cs="Times New Roman"/>
          <w:bCs/>
          <w:sz w:val="28"/>
          <w:szCs w:val="28"/>
        </w:rPr>
        <w:t xml:space="preserve"> исправлений.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Жалоба подается </w:t>
      </w:r>
      <w:r w:rsidRPr="001B18A3">
        <w:rPr>
          <w:sz w:val="28"/>
          <w:szCs w:val="28"/>
        </w:rPr>
        <w:t>в письменной форме на бумажном носителе, либо в электронной форме в администрацию поселения. Жалоба может быть направлена по почте, через многофункциональный центр,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4. Жалоба должна содержать: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наименование органа, предоставляющего муниципальную услугу, в который направляется обращение, либо должность руководителя органа, предоставляющего муниципальную услугу, в который направляется обращение, либо его фамилия, имя отчество;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фамилия, имя, отчество (при наличии) заявителя, почтовый адрес, электронный адрес (при обращении в электронном виде), по которому должен быть направлен ответ;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доводы, на основании которых з</w:t>
      </w:r>
      <w:r>
        <w:rPr>
          <w:sz w:val="28"/>
          <w:szCs w:val="28"/>
        </w:rPr>
        <w:t>аявитель не согласен с решением</w:t>
      </w:r>
      <w:r w:rsidRPr="001B18A3">
        <w:rPr>
          <w:sz w:val="28"/>
          <w:szCs w:val="28"/>
        </w:rPr>
        <w:t xml:space="preserve"> и действием (бездействием) органа, предоставляющего муниципальную услугу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личная подпись и дата.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5. Жалоба, поступившая в администрацию поселения,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6. По результатам рассмотрения жалобы администрация поселения принимает одно из следующих решений: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ab/>
        <w:t>1) удовлетворяет жалобу, в том числе в форме отмены принятого решения, исправления допущенных опечаток и</w:t>
      </w:r>
      <w:r>
        <w:rPr>
          <w:sz w:val="28"/>
          <w:szCs w:val="28"/>
        </w:rPr>
        <w:t xml:space="preserve"> ошибок в выданных в результате</w:t>
      </w:r>
      <w:r w:rsidRPr="001B18A3">
        <w:rPr>
          <w:sz w:val="28"/>
          <w:szCs w:val="28"/>
        </w:rPr>
        <w:t xml:space="preserve"> предоставления муниципальной услуги документах;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2) отказывает в удовлетворении жалобы.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7. Не позднее дня, следующего за днем принятия решения, указанного в пункте 6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Глава администрации </w:t>
      </w: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Нововеличковского</w:t>
      </w:r>
    </w:p>
    <w:p w:rsidR="001B18A3" w:rsidRPr="001B18A3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370EB1">
        <w:rPr>
          <w:color w:val="000000"/>
          <w:sz w:val="28"/>
          <w:szCs w:val="28"/>
        </w:rPr>
        <w:t xml:space="preserve">          С.М.Кова</w:t>
      </w:r>
    </w:p>
    <w:p w:rsidR="00EB5926" w:rsidRDefault="00EB5926" w:rsidP="0057645F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373A94">
        <w:rPr>
          <w:sz w:val="28"/>
          <w:szCs w:val="28"/>
          <w:bdr w:val="none" w:sz="0" w:space="0" w:color="auto" w:frame="1"/>
        </w:rPr>
        <w:t>1</w:t>
      </w:r>
    </w:p>
    <w:p w:rsidR="00373A94" w:rsidRDefault="00EB5926" w:rsidP="0057645F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 xml:space="preserve">к </w:t>
      </w:r>
      <w:r w:rsidR="00373A94" w:rsidRPr="00373A94">
        <w:rPr>
          <w:sz w:val="28"/>
          <w:szCs w:val="28"/>
          <w:bdr w:val="none" w:sz="0" w:space="0" w:color="auto" w:frame="1"/>
        </w:rPr>
        <w:t>административному регламенту</w:t>
      </w:r>
      <w:r w:rsidR="00373A94"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AF3A55" w:rsidRDefault="00373A94" w:rsidP="00373A94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3827"/>
      </w:tblGrid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55" w:rsidRDefault="00EB5926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 w:rsidR="00AF3A55"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EB5926" w:rsidRPr="00A26270" w:rsidRDefault="00B01CA3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EB5926" w:rsidRPr="00A26270" w:rsidRDefault="00EB5926" w:rsidP="00B01CA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AF3A55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</w:t>
            </w:r>
            <w:r w:rsidR="00373A94">
              <w:rPr>
                <w:rStyle w:val="af2"/>
                <w:sz w:val="28"/>
                <w:szCs w:val="28"/>
                <w:bdr w:val="none" w:sz="0" w:space="0" w:color="auto" w:frame="1"/>
              </w:rPr>
              <w:t>Кове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Pr="00A26270" w:rsidRDefault="00EB5926" w:rsidP="00EB5926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>_____________</w:t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373A94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 w:rsidR="00373A94"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 w:rsidR="00373A94">
        <w:rPr>
          <w:sz w:val="28"/>
          <w:szCs w:val="28"/>
          <w:bdr w:val="none" w:sz="0" w:space="0" w:color="auto" w:frame="1"/>
        </w:rPr>
        <w:t xml:space="preserve">               </w:t>
      </w:r>
    </w:p>
    <w:p w:rsidR="00EB5926" w:rsidRPr="00A26270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EB5926" w:rsidRPr="00A26270">
        <w:rPr>
          <w:sz w:val="28"/>
          <w:szCs w:val="28"/>
          <w:bdr w:val="none" w:sz="0" w:space="0" w:color="auto" w:frame="1"/>
        </w:rPr>
        <w:t>(Подпись)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20___г.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797"/>
      </w:tblGrid>
      <w:tr w:rsidR="00334C2C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34C2C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A26270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С.М.Кове</w:t>
            </w:r>
          </w:p>
        </w:tc>
      </w:tr>
      <w:tr w:rsidR="00EB5926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EB5926" w:rsidRPr="00FA3A2C" w:rsidTr="00B01CA3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</w:tr>
    </w:tbl>
    <w:p w:rsidR="00EB5926" w:rsidRPr="00FA3A2C" w:rsidRDefault="00EB5926" w:rsidP="00EB5926">
      <w:pPr>
        <w:shd w:val="clear" w:color="auto" w:fill="FFFFFF"/>
        <w:spacing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EB5926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B5926" w:rsidRPr="00A02C14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803255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 w:rsidR="00803255"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 w:rsidR="00803255">
        <w:rPr>
          <w:sz w:val="28"/>
          <w:szCs w:val="28"/>
          <w:bdr w:val="none" w:sz="0" w:space="0" w:color="auto" w:frame="1"/>
        </w:rPr>
        <w:t>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 w:rsidR="00373A94"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EB5926" w:rsidRPr="00FA3A2C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EB5926" w:rsidRPr="00FA3A2C">
        <w:rPr>
          <w:sz w:val="28"/>
          <w:szCs w:val="28"/>
          <w:bdr w:val="none" w:sz="0" w:space="0" w:color="auto" w:frame="1"/>
        </w:rPr>
        <w:t>(Подпись)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pacing w:val="-5"/>
          <w:sz w:val="28"/>
          <w:szCs w:val="28"/>
          <w:bdr w:val="none" w:sz="0" w:space="0" w:color="auto" w:frame="1"/>
        </w:rPr>
      </w:pPr>
    </w:p>
    <w:p w:rsidR="00373A94" w:rsidRDefault="00373A94" w:rsidP="0057645F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803255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 С.М.Кова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F62FA2" w:rsidRDefault="00F62FA2" w:rsidP="00F62FA2">
      <w:pPr>
        <w:rPr>
          <w:sz w:val="28"/>
          <w:szCs w:val="28"/>
        </w:rPr>
      </w:pP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территории Нововеличковского сельского поселения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F62FA2" w:rsidRDefault="00F62FA2" w:rsidP="00F62FA2">
      <w:pPr>
        <w:jc w:val="center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      «___»_______20__г.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F62FA2" w:rsidRDefault="00F62FA2" w:rsidP="00F62FA2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center"/>
            </w:pPr>
            <w:r w:rsidRPr="00F62FA2">
              <w:t>Место расположения 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 xml:space="preserve">Вид </w:t>
            </w:r>
          </w:p>
          <w:p w:rsidR="00F62FA2" w:rsidRPr="00F62FA2" w:rsidRDefault="00F62FA2" w:rsidP="00F62FA2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>Количество деревьев (кустарников) шт.</w:t>
            </w: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</w:tbl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Pr="00E60114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373A94" w:rsidRDefault="00373A94" w:rsidP="0057645F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373A94" w:rsidRPr="00373A94" w:rsidRDefault="00373A94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FA3A2C" w:rsidRDefault="00EB5926" w:rsidP="00EB5926">
      <w:pPr>
        <w:rPr>
          <w:sz w:val="28"/>
          <w:szCs w:val="28"/>
          <w:lang w:eastAsia="ru-RU"/>
        </w:rPr>
      </w:pP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EB5926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№ 22-ФЗ </w:t>
      </w:r>
      <w:r w:rsidR="00373A94">
        <w:rPr>
          <w:sz w:val="28"/>
          <w:szCs w:val="28"/>
        </w:rPr>
        <w:t xml:space="preserve">                        </w:t>
      </w:r>
      <w:r w:rsidRPr="00623AAC">
        <w:rPr>
          <w:sz w:val="28"/>
          <w:szCs w:val="28"/>
        </w:rPr>
        <w:t>(с изменениями и дополнениями); Федеральный закон  от 10.01.2002 № 7-ФЗ "Об охране окружа</w:t>
      </w:r>
      <w:r w:rsidR="00373A94">
        <w:rPr>
          <w:sz w:val="28"/>
          <w:szCs w:val="28"/>
        </w:rPr>
        <w:t xml:space="preserve">ющей среды"; </w:t>
      </w:r>
      <w:r w:rsidR="009E4591">
        <w:rPr>
          <w:rFonts w:eastAsia="Calibri"/>
          <w:sz w:val="28"/>
        </w:rPr>
        <w:t>Закон Краснодарского края от 23.04.2013                                № 2695-КЗ «Об охране зеленых насаждений в Краснодарском крае».</w:t>
      </w:r>
    </w:p>
    <w:p w:rsidR="00EB5926" w:rsidRPr="00373A94" w:rsidRDefault="00EB5926" w:rsidP="00373A94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r w:rsidR="00B01CA3">
        <w:rPr>
          <w:sz w:val="28"/>
          <w:szCs w:val="28"/>
        </w:rPr>
        <w:t>Нововеличковского</w:t>
      </w:r>
      <w:r w:rsidRPr="00623AAC">
        <w:rPr>
          <w:sz w:val="28"/>
          <w:szCs w:val="28"/>
        </w:rPr>
        <w:t xml:space="preserve"> сельского поселения Динского района Краснодарского края (далее – сельс</w:t>
      </w:r>
      <w:r w:rsidR="00D36676"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EB5926" w:rsidRPr="00623AAC" w:rsidRDefault="00D36676" w:rsidP="0037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EB5926" w:rsidRPr="00623AAC">
        <w:rPr>
          <w:sz w:val="28"/>
          <w:szCs w:val="28"/>
        </w:rPr>
        <w:t xml:space="preserve">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гослесфонда);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гослесфонда);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насаждений на территории сельского поселения.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lastRenderedPageBreak/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(Сдв)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EB5926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373A94" w:rsidRPr="00623AAC" w:rsidRDefault="00373A94" w:rsidP="00EB5926">
      <w:pPr>
        <w:ind w:firstLine="851"/>
        <w:jc w:val="both"/>
        <w:rPr>
          <w:sz w:val="28"/>
          <w:szCs w:val="28"/>
        </w:rPr>
      </w:pPr>
    </w:p>
    <w:p w:rsidR="00EB5926" w:rsidRPr="00373A94" w:rsidRDefault="00EB5926" w:rsidP="00373A94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</w:t>
      </w:r>
      <w:r w:rsidR="00373A94" w:rsidRPr="00373A94">
        <w:rPr>
          <w:b/>
          <w:sz w:val="28"/>
          <w:szCs w:val="28"/>
        </w:rPr>
        <w:t xml:space="preserve">кация растительности для целей </w:t>
      </w:r>
      <w:r w:rsidRPr="00373A94">
        <w:rPr>
          <w:b/>
          <w:sz w:val="28"/>
          <w:szCs w:val="28"/>
        </w:rPr>
        <w:t>стоимостной оценки зеленых насаждений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737D79" w:rsidRPr="00737D79" w:rsidRDefault="0039465B" w:rsidP="00737D79">
      <w:pPr>
        <w:ind w:firstLine="708"/>
        <w:jc w:val="both"/>
        <w:rPr>
          <w:sz w:val="28"/>
          <w:szCs w:val="28"/>
        </w:rPr>
      </w:pPr>
      <w:hyperlink w:anchor="sub_202" w:history="1">
        <w:r w:rsidR="00737D79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737D79" w:rsidRPr="00737D79">
        <w:rPr>
          <w:sz w:val="28"/>
          <w:szCs w:val="28"/>
        </w:rPr>
        <w:t>;</w:t>
      </w:r>
    </w:p>
    <w:bookmarkStart w:id="33" w:name="sub_1033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"sub_203"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кустарники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bookmarkEnd w:id="33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"sub_204"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травяной покров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p w:rsidR="00737D79" w:rsidRPr="00737D79" w:rsidRDefault="0039465B" w:rsidP="00737D79">
      <w:pPr>
        <w:ind w:firstLine="708"/>
        <w:jc w:val="both"/>
        <w:rPr>
          <w:sz w:val="28"/>
          <w:szCs w:val="28"/>
        </w:rPr>
      </w:pPr>
      <w:hyperlink w:anchor="sub_205" w:history="1">
        <w:r w:rsidR="00737D79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737D79" w:rsidRPr="00737D79">
        <w:rPr>
          <w:sz w:val="28"/>
          <w:szCs w:val="28"/>
        </w:rPr>
        <w:t>;</w:t>
      </w:r>
    </w:p>
    <w:p w:rsidR="00737D79" w:rsidRPr="00737D79" w:rsidRDefault="0039465B" w:rsidP="00737D79">
      <w:pPr>
        <w:ind w:firstLine="708"/>
        <w:jc w:val="both"/>
        <w:rPr>
          <w:sz w:val="28"/>
          <w:szCs w:val="28"/>
        </w:rPr>
      </w:pPr>
      <w:hyperlink w:anchor="sub_206" w:history="1">
        <w:r w:rsidR="00737D79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737D79"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4" w:name="sub_1004"/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:</w:t>
      </w:r>
    </w:p>
    <w:bookmarkEnd w:id="34"/>
    <w:p w:rsidR="00737D79" w:rsidRPr="00737D79" w:rsidRDefault="00737D79" w:rsidP="00737D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642"/>
        <w:gridCol w:w="1637"/>
        <w:gridCol w:w="1642"/>
        <w:gridCol w:w="1637"/>
        <w:gridCol w:w="1656"/>
      </w:tblGrid>
      <w:tr w:rsidR="00737D79" w:rsidRPr="00737D79" w:rsidTr="00737D79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D79" w:rsidRPr="00737D79" w:rsidRDefault="00737D79" w:rsidP="00737D7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0041"/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35"/>
          </w:p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9" w:rsidRPr="00737D79" w:rsidTr="00737D7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Субтропические ценные растения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Субтропические растения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737D79" w:rsidRPr="00737D79" w:rsidTr="00737D7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1-я группа (особо ценные)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2-я группа (ценные)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3-я группа (малоценные)</w:t>
            </w:r>
          </w:p>
        </w:tc>
      </w:tr>
      <w:tr w:rsidR="00737D79" w:rsidRPr="00737D79" w:rsidTr="00737D7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Финик, вашингтония, бутия, хамеропс, юбея,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тис, трахикарпус, магнолия, камелия, гинкго, эвкалипт, агава, юкка, драцена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лиственница, пихта, сосна, туя, можжевельник, кипарис, кипарисовик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(кроме клена ясенелистного), липа, лох, орех, ясень, платан, ликвидамбар, лириоденд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рон, павловния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береза, плодовые (яблоня, груша, слива, вишня, абрикос), рябина, черемуха, катальпа, клен ясенелистный и другие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ива (кроме белой), ольха, осина, тополь, тополь пирамидальный и другие</w:t>
            </w:r>
          </w:p>
        </w:tc>
      </w:tr>
    </w:tbl>
    <w:p w:rsidR="00737D79" w:rsidRPr="00737D79" w:rsidRDefault="00737D79" w:rsidP="00737D79">
      <w:pPr>
        <w:jc w:val="both"/>
        <w:rPr>
          <w:sz w:val="28"/>
          <w:szCs w:val="28"/>
        </w:rPr>
      </w:pP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 xml:space="preserve">Местная администрация поселения, городского округа может составлять и утверждать перечень дополнительных древесных пород по их ценности на основании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6" w:name="sub_1005"/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7" w:name="sub_1006"/>
      <w:bookmarkEnd w:id="36"/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bookmarkEnd w:id="37"/>
    <w:p w:rsidR="00737D79" w:rsidRPr="00737D79" w:rsidRDefault="00737D79" w:rsidP="00737D79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8" w:name="sub_1007"/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9" w:name="sub_1008"/>
      <w:bookmarkEnd w:id="38"/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0" w:name="sub_1009"/>
      <w:bookmarkEnd w:id="39"/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следующим образом: каждые 100 кв. м приравниваются к 20 деревьям.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1" w:name="sub_1010"/>
      <w:bookmarkEnd w:id="40"/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древесных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 w:rsidR="009E4591"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учитываются.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2" w:name="sub_1011"/>
      <w:bookmarkEnd w:id="41"/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3" w:name="sub_1012"/>
      <w:bookmarkEnd w:id="42"/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площади в квадратных метрах.</w:t>
      </w:r>
    </w:p>
    <w:bookmarkEnd w:id="43"/>
    <w:p w:rsidR="00EB5926" w:rsidRPr="0057645F" w:rsidRDefault="00EB5926" w:rsidP="00373A94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9E4591" w:rsidRPr="009E4591" w:rsidRDefault="00EB5926" w:rsidP="009E4591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="009E4591" w:rsidRPr="009E459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jc w:val="center"/>
        <w:rPr>
          <w:sz w:val="28"/>
          <w:szCs w:val="28"/>
        </w:rPr>
      </w:pPr>
      <w:r w:rsidRPr="009E4591">
        <w:rPr>
          <w:sz w:val="28"/>
          <w:szCs w:val="28"/>
        </w:rPr>
        <w:t>Скоi = (Спi + Смi + Суi х Квд) х Км х Втi х 1,05,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9E4591" w:rsidRPr="009E4591" w:rsidRDefault="009E4591" w:rsidP="009E4591">
      <w:pPr>
        <w:ind w:left="698"/>
        <w:rPr>
          <w:sz w:val="28"/>
          <w:szCs w:val="28"/>
        </w:rPr>
      </w:pPr>
      <w:r w:rsidRPr="009E459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кустарников, травяного покрова, цветников и зарослей - 1 год;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Км - коэффициент поправки на местоположение зеленых насаждений на территории поселения (городского округа);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9E4591" w:rsidRPr="009E4591" w:rsidRDefault="009E4591" w:rsidP="009E4591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 xml:space="preserve">. 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 , представленная в базовых ценах и подлежащая обязательной ежегодной корректировке на уровень инфляции,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9E4591" w:rsidRPr="009E4591" w:rsidRDefault="009E4591" w:rsidP="009E459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261"/>
        <w:gridCol w:w="2064"/>
        <w:gridCol w:w="2270"/>
      </w:tblGrid>
      <w:tr w:rsidR="009E4591" w:rsidRPr="009E4591" w:rsidTr="009E4591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591" w:rsidRPr="009E4591" w:rsidRDefault="009E4591" w:rsidP="009E4591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142"/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44"/>
          </w:p>
          <w:p w:rsidR="009E4591" w:rsidRPr="009E4591" w:rsidRDefault="009E4591" w:rsidP="009E459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посадочного материала (рублей)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5" w:name="sub_101"/>
      <w:r w:rsidRPr="009E4591">
        <w:rPr>
          <w:sz w:val="28"/>
          <w:szCs w:val="28"/>
        </w:rPr>
        <w:t xml:space="preserve"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</w:t>
      </w:r>
      <w:hyperlink r:id="rId12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федеральном бюджете на очередной финансовый год.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6" w:name="sub_1015"/>
      <w:bookmarkEnd w:id="45"/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bookmarkEnd w:id="46"/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9E4591" w:rsidRPr="009E4591" w:rsidRDefault="009E4591" w:rsidP="009E4591">
      <w:pPr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для территорий сельских поселений (за исключением территории исторического центра) - 3,0.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7" w:name="sub_1016"/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bookmarkEnd w:id="47"/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jc w:val="both"/>
        <w:rPr>
          <w:sz w:val="28"/>
          <w:szCs w:val="28"/>
        </w:rPr>
      </w:pPr>
    </w:p>
    <w:p w:rsidR="0057645F" w:rsidRDefault="0057645F" w:rsidP="0057645F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rPr>
          <w:sz w:val="28"/>
          <w:szCs w:val="28"/>
          <w:bdr w:val="none" w:sz="0" w:space="0" w:color="auto" w:frame="1"/>
        </w:rPr>
      </w:pPr>
      <w:bookmarkStart w:id="48" w:name="sub_11111"/>
      <w:bookmarkEnd w:id="48"/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57645F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57645F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57645F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57645F" w:rsidRPr="00373A94" w:rsidRDefault="0057645F" w:rsidP="0057645F">
      <w:pPr>
        <w:pStyle w:val="af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B5926" w:rsidRPr="0057645F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прилагаемой к проекту перечетной ведомостью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sub_11112"/>
            <w:bookmarkEnd w:id="49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2C" w:rsidRDefault="00334C2C" w:rsidP="00334C2C">
            <w:pPr>
              <w:rPr>
                <w:lang w:eastAsia="ru-RU"/>
              </w:rPr>
            </w:pPr>
          </w:p>
          <w:p w:rsidR="00334C2C" w:rsidRPr="00334C2C" w:rsidRDefault="00334C2C" w:rsidP="00334C2C">
            <w:pPr>
              <w:rPr>
                <w:lang w:eastAsia="ru-RU"/>
              </w:rPr>
            </w:pPr>
          </w:p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12" w:rsidRDefault="00825712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26" w:rsidRPr="0057645F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57645F"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прилагаемой перечетной ведомостью, проектом,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487B6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26" w:rsidRPr="001C1B3B" w:rsidRDefault="00EB5926" w:rsidP="00B01C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ind w:firstLine="284"/>
        <w:jc w:val="both"/>
        <w:rPr>
          <w:sz w:val="20"/>
          <w:szCs w:val="20"/>
        </w:rPr>
      </w:pPr>
    </w:p>
    <w:p w:rsidR="00EB5926" w:rsidRPr="001C1B3B" w:rsidRDefault="00EB5926" w:rsidP="00EB5926">
      <w:pPr>
        <w:ind w:firstLine="284"/>
        <w:jc w:val="both"/>
        <w:rPr>
          <w:sz w:val="16"/>
          <w:szCs w:val="16"/>
        </w:rPr>
      </w:pPr>
    </w:p>
    <w:p w:rsidR="00EB5926" w:rsidRPr="00C27FD2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1B4D6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645F" w:rsidRDefault="0057645F" w:rsidP="0057645F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5</w:t>
      </w:r>
    </w:p>
    <w:p w:rsidR="0057645F" w:rsidRPr="0057645F" w:rsidRDefault="0057645F" w:rsidP="0057645F">
      <w:pPr>
        <w:pStyle w:val="af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по предоставлению муниципальной услуги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(пересадку) </w:t>
      </w:r>
    </w:p>
    <w:p w:rsidR="0057645F" w:rsidRDefault="0057645F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A94">
        <w:rPr>
          <w:sz w:val="28"/>
          <w:szCs w:val="28"/>
        </w:rPr>
        <w:t>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снятие травяного покрова</w:t>
      </w:r>
      <w:r>
        <w:rPr>
          <w:sz w:val="28"/>
          <w:szCs w:val="28"/>
        </w:rPr>
        <w:t xml:space="preserve"> на </w:t>
      </w:r>
      <w:r w:rsidRPr="00373A94">
        <w:rPr>
          <w:sz w:val="28"/>
          <w:szCs w:val="28"/>
        </w:rPr>
        <w:t xml:space="preserve">территории </w:t>
      </w:r>
    </w:p>
    <w:p w:rsidR="0057645F" w:rsidRPr="0057645F" w:rsidRDefault="0057645F" w:rsidP="0057645F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1B4D63" w:rsidRPr="00825712" w:rsidRDefault="001B4D63" w:rsidP="0057645F">
      <w:pPr>
        <w:pStyle w:val="ConsPlusTitle0"/>
        <w:rPr>
          <w:sz w:val="16"/>
          <w:szCs w:val="16"/>
        </w:rPr>
      </w:pPr>
    </w:p>
    <w:p w:rsidR="00332431" w:rsidRPr="0087024C" w:rsidRDefault="00332431" w:rsidP="00332431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D95247" wp14:editId="233664EE">
                <wp:simplePos x="0" y="0"/>
                <wp:positionH relativeFrom="column">
                  <wp:posOffset>457823</wp:posOffset>
                </wp:positionH>
                <wp:positionV relativeFrom="paragraph">
                  <wp:posOffset>121190</wp:posOffset>
                </wp:positionV>
                <wp:extent cx="5345071" cy="707366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071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825712" w:rsidRDefault="009E4591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билета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насаждений,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95247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6.05pt;margin-top:9.55pt;width:420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    <v:textbox inset="7.45pt,3.85pt,7.45pt,3.85pt">
                  <w:txbxContent>
                    <w:p w:rsidR="009E4591" w:rsidRPr="00825712" w:rsidRDefault="009E4591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</w:r>
                      <w:r>
                        <w:rPr>
                          <w:sz w:val="22"/>
                          <w:szCs w:val="22"/>
                        </w:rPr>
                        <w:t xml:space="preserve"> билета</w:t>
                      </w:r>
                      <w:r w:rsidRPr="00825712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насаждений,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1838E" wp14:editId="16A0AC24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</wp:posOffset>
                </wp:positionV>
                <wp:extent cx="0" cy="23304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6C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pt;margin-top:4.75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CADEEE" wp14:editId="6DD73C94">
                <wp:simplePos x="0" y="0"/>
                <wp:positionH relativeFrom="column">
                  <wp:posOffset>457835</wp:posOffset>
                </wp:positionH>
                <wp:positionV relativeFrom="paragraph">
                  <wp:posOffset>66040</wp:posOffset>
                </wp:positionV>
                <wp:extent cx="5303520" cy="480060"/>
                <wp:effectExtent l="0" t="0" r="1143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DEEE" id="Поле 16" o:spid="_x0000_s1027" type="#_x0000_t202" style="position:absolute;left:0;text-align:left;margin-left:36.05pt;margin-top:5.2pt;width:417.6pt;height:37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    <v:textbox inset="7.45pt,3.85pt,7.45pt,3.85pt">
                  <w:txbxContent>
                    <w:p w:rsidR="009E4591" w:rsidRPr="00D332EF" w:rsidRDefault="009E4591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Администрации, ответственный за приём документов, </w:t>
                      </w:r>
                      <w:r w:rsidRPr="00D332EF">
                        <w:rPr>
                          <w:sz w:val="22"/>
                          <w:szCs w:val="22"/>
                        </w:rP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1293" wp14:editId="63C94879">
                <wp:simplePos x="0" y="0"/>
                <wp:positionH relativeFrom="column">
                  <wp:posOffset>3053715</wp:posOffset>
                </wp:positionH>
                <wp:positionV relativeFrom="paragraph">
                  <wp:posOffset>80010</wp:posOffset>
                </wp:positionV>
                <wp:extent cx="1476375" cy="304165"/>
                <wp:effectExtent l="0" t="0" r="66675" b="768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841E" id="Прямая со стрелкой 15" o:spid="_x0000_s1026" type="#_x0000_t32" style="position:absolute;margin-left:240.45pt;margin-top:6.3pt;width:116.2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E0D17" wp14:editId="58292377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400175" cy="304165"/>
                <wp:effectExtent l="38100" t="0" r="28575" b="768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A981" id="Прямая со стрелкой 14" o:spid="_x0000_s1026" type="#_x0000_t32" style="position:absolute;margin-left:131.25pt;margin-top:6.2pt;width:110.25pt;height:2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70A26C4" wp14:editId="1B7E113C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2506980" cy="295275"/>
                <wp:effectExtent l="0" t="0" r="2667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26C4" id="Поле 12" o:spid="_x0000_s1028" type="#_x0000_t202" style="position:absolute;left:0;text-align:left;margin-left:259.5pt;margin-top:14.6pt;width:197.4pt;height:23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    <v:textbox inset="7.45pt,3.85pt,7.45pt,3.85pt">
                  <w:txbxContent>
                    <w:p w:rsidR="009E4591" w:rsidRPr="00D332EF" w:rsidRDefault="009E4591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BF00D7" wp14:editId="79901B15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2485390" cy="295275"/>
                <wp:effectExtent l="0" t="0" r="1016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00D7" id="Поле 13" o:spid="_x0000_s1029" type="#_x0000_t202" style="position:absolute;left:0;text-align:left;margin-left:36pt;margin-top:16.1pt;width:195.7pt;height:23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    <v:textbox inset="7.45pt,3.85pt,7.45pt,3.85pt">
                  <w:txbxContent>
                    <w:p w:rsidR="009E4591" w:rsidRPr="00D332EF" w:rsidRDefault="009E4591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D8BBA" wp14:editId="4F1648BE">
                <wp:simplePos x="0" y="0"/>
                <wp:positionH relativeFrom="column">
                  <wp:posOffset>4610100</wp:posOffset>
                </wp:positionH>
                <wp:positionV relativeFrom="paragraph">
                  <wp:posOffset>33020</wp:posOffset>
                </wp:positionV>
                <wp:extent cx="0" cy="245745"/>
                <wp:effectExtent l="76200" t="0" r="571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90BB" id="Прямая со стрелкой 3" o:spid="_x0000_s1026" type="#_x0000_t32" style="position:absolute;margin-left:363pt;margin-top:2.6pt;width:0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A93D0" wp14:editId="069569B5">
                <wp:simplePos x="0" y="0"/>
                <wp:positionH relativeFrom="column">
                  <wp:posOffset>1666875</wp:posOffset>
                </wp:positionH>
                <wp:positionV relativeFrom="paragraph">
                  <wp:posOffset>34925</wp:posOffset>
                </wp:positionV>
                <wp:extent cx="0" cy="245745"/>
                <wp:effectExtent l="76200" t="0" r="5715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0EDC" id="Прямая со стрелкой 10" o:spid="_x0000_s1026" type="#_x0000_t32" style="position:absolute;margin-left:131.25pt;margin-top:2.75pt;width:0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3FBB843" wp14:editId="0AD8B224">
                <wp:simplePos x="0" y="0"/>
                <wp:positionH relativeFrom="column">
                  <wp:posOffset>3542664</wp:posOffset>
                </wp:positionH>
                <wp:positionV relativeFrom="paragraph">
                  <wp:posOffset>56515</wp:posOffset>
                </wp:positionV>
                <wp:extent cx="2306955" cy="581025"/>
                <wp:effectExtent l="0" t="0" r="1714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90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возвращает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заявителю предоставленные документы и заявление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B843" id="Поле 9" o:spid="_x0000_s1030" type="#_x0000_t202" style="position:absolute;left:0;text-align:left;margin-left:278.95pt;margin-top:4.45pt;width:181.65pt;height:45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    <v:textbox inset="7.45pt,3.85pt,7.45pt,3.85pt">
                  <w:txbxContent>
                    <w:p w:rsidR="009E4591" w:rsidRPr="00D332EF" w:rsidRDefault="009E4591" w:rsidP="00904103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Администрация возвращает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заявителю предоставленные документы и заявление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4EEC990" wp14:editId="77B7698F">
                <wp:simplePos x="0" y="0"/>
                <wp:positionH relativeFrom="column">
                  <wp:posOffset>589915</wp:posOffset>
                </wp:positionH>
                <wp:positionV relativeFrom="paragraph">
                  <wp:posOffset>56515</wp:posOffset>
                </wp:positionV>
                <wp:extent cx="2313940" cy="581025"/>
                <wp:effectExtent l="0" t="0" r="1016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общего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отдела Администрации, проводит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C990" id="Поле 8" o:spid="_x0000_s1031" type="#_x0000_t202" style="position:absolute;left:0;text-align:left;margin-left:46.45pt;margin-top:4.45pt;width:182.2pt;height:45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    <v:textbox inset="7.45pt,3.85pt,7.45pt,3.85pt">
                  <w:txbxContent>
                    <w:p w:rsidR="009E4591" w:rsidRPr="00D332EF" w:rsidRDefault="009E4591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общего </w:t>
                      </w:r>
                      <w:r>
                        <w:rPr>
                          <w:sz w:val="22"/>
                          <w:szCs w:val="22"/>
                        </w:rPr>
                        <w:t xml:space="preserve">отдела Администрации, проводит </w:t>
                      </w:r>
                      <w:r w:rsidRPr="00D332EF">
                        <w:rPr>
                          <w:sz w:val="22"/>
                          <w:szCs w:val="22"/>
                        </w:rPr>
                        <w:t>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3D968" wp14:editId="175844FF">
                <wp:simplePos x="0" y="0"/>
                <wp:positionH relativeFrom="column">
                  <wp:posOffset>1743075</wp:posOffset>
                </wp:positionH>
                <wp:positionV relativeFrom="paragraph">
                  <wp:posOffset>167640</wp:posOffset>
                </wp:positionV>
                <wp:extent cx="0" cy="245745"/>
                <wp:effectExtent l="76200" t="0" r="5715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CCB5" id="Прямая со стрелкой 20" o:spid="_x0000_s1026" type="#_x0000_t32" style="position:absolute;margin-left:137.25pt;margin-top:13.2pt;width:0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951C26D" wp14:editId="109CAE3C">
                <wp:simplePos x="0" y="0"/>
                <wp:positionH relativeFrom="column">
                  <wp:posOffset>561340</wp:posOffset>
                </wp:positionH>
                <wp:positionV relativeFrom="paragraph">
                  <wp:posOffset>180867</wp:posOffset>
                </wp:positionV>
                <wp:extent cx="2924355" cy="1043796"/>
                <wp:effectExtent l="0" t="0" r="28575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Руководитель Администрац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ии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отписывает заявление в работу специалисту, ответственному за выполнение работ по выдаче порубочного билета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насаждений,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  <w:p w:rsidR="009E4591" w:rsidRDefault="009E4591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C26D" id="Поле 6" o:spid="_x0000_s1032" type="#_x0000_t202" style="position:absolute;left:0;text-align:left;margin-left:44.2pt;margin-top:14.25pt;width:230.25pt;height:82.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    <v:textbox inset="7.45pt,3.85pt,7.45pt,3.85pt">
                  <w:txbxContent>
                    <w:p w:rsidR="009E4591" w:rsidRPr="00D332EF" w:rsidRDefault="009E4591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Руководитель Администрац</w:t>
                      </w:r>
                      <w:r>
                        <w:rPr>
                          <w:sz w:val="22"/>
                          <w:szCs w:val="22"/>
                        </w:rPr>
                        <w:t>ии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отписывает заявление в работу специалисту, ответственному за выполнение работ по выдаче порубочного билета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насаждений,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  <w:p w:rsidR="009E4591" w:rsidRDefault="009E4591" w:rsidP="00904103"/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D24DF" wp14:editId="292C5807">
                <wp:simplePos x="0" y="0"/>
                <wp:positionH relativeFrom="column">
                  <wp:posOffset>1951008</wp:posOffset>
                </wp:positionH>
                <wp:positionV relativeFrom="paragraph">
                  <wp:posOffset>58564</wp:posOffset>
                </wp:positionV>
                <wp:extent cx="0" cy="24574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3.6pt;margin-top:4.6pt;width:0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401E28" wp14:editId="3AD1CD18">
                <wp:simplePos x="0" y="0"/>
                <wp:positionH relativeFrom="column">
                  <wp:posOffset>561341</wp:posOffset>
                </wp:positionH>
                <wp:positionV relativeFrom="paragraph">
                  <wp:posOffset>68580</wp:posOffset>
                </wp:positionV>
                <wp:extent cx="5387340" cy="7239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Pr="00D332EF" w:rsidRDefault="009E4591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проводит проверку предоставленных сведений и документов, натурное обследование зеленых насаждений.</w:t>
                            </w:r>
                          </w:p>
                          <w:p w:rsidR="009E4591" w:rsidRDefault="009E4591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1E28" id="Поле 4" o:spid="_x0000_s1033" type="#_x0000_t202" style="position:absolute;left:0;text-align:left;margin-left:44.2pt;margin-top:5.4pt;width:424.2pt;height:57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    <v:textbox inset="7.45pt,3.85pt,7.45pt,3.85pt">
                  <w:txbxContent>
                    <w:p w:rsidR="009E4591" w:rsidRPr="00D332EF" w:rsidRDefault="009E4591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проводит проверку предоставленных сведений и документов, натурное обследование зеленых насаждений.</w:t>
                      </w:r>
                    </w:p>
                    <w:p w:rsidR="009E4591" w:rsidRDefault="009E4591" w:rsidP="00904103"/>
                  </w:txbxContent>
                </v:textbox>
              </v:shape>
            </w:pict>
          </mc:Fallback>
        </mc:AlternateContent>
      </w:r>
    </w:p>
    <w:p w:rsidR="00332431" w:rsidRDefault="00332431" w:rsidP="000462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C6035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047CE" wp14:editId="54EF6F85">
                <wp:simplePos x="0" y="0"/>
                <wp:positionH relativeFrom="column">
                  <wp:posOffset>1655445</wp:posOffset>
                </wp:positionH>
                <wp:positionV relativeFrom="paragraph">
                  <wp:posOffset>1384372</wp:posOffset>
                </wp:positionV>
                <wp:extent cx="635" cy="243840"/>
                <wp:effectExtent l="76200" t="0" r="7556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EC75" id="Прямая со стрелкой 23" o:spid="_x0000_s1026" type="#_x0000_t32" style="position:absolute;margin-left:130.35pt;margin-top:109pt;width:.0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    <v:stroke endarrow="block"/>
              </v:shape>
            </w:pict>
          </mc:Fallback>
        </mc:AlternateContent>
      </w:r>
      <w:r w:rsidR="001B4D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61850" wp14:editId="192F641F">
                <wp:simplePos x="0" y="0"/>
                <wp:positionH relativeFrom="column">
                  <wp:posOffset>3811270</wp:posOffset>
                </wp:positionH>
                <wp:positionV relativeFrom="paragraph">
                  <wp:posOffset>109220</wp:posOffset>
                </wp:positionV>
                <wp:extent cx="1476000" cy="288000"/>
                <wp:effectExtent l="0" t="0" r="67310" b="742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00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2D65" id="Прямая со стрелкой 21" o:spid="_x0000_s1026" type="#_x0000_t32" style="position:absolute;margin-left:300.1pt;margin-top:8.6pt;width:116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    <v:stroke endarrow="block"/>
              </v:shape>
            </w:pict>
          </mc:Fallback>
        </mc:AlternateContent>
      </w:r>
      <w:r w:rsidR="00D332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0AF70" wp14:editId="62F7272D">
                <wp:simplePos x="0" y="0"/>
                <wp:positionH relativeFrom="column">
                  <wp:posOffset>1162050</wp:posOffset>
                </wp:positionH>
                <wp:positionV relativeFrom="paragraph">
                  <wp:posOffset>88265</wp:posOffset>
                </wp:positionV>
                <wp:extent cx="1400175" cy="305435"/>
                <wp:effectExtent l="38100" t="0" r="28575" b="755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A0D7" id="Прямая со стрелкой 19" o:spid="_x0000_s1026" type="#_x0000_t32" style="position:absolute;margin-left:91.5pt;margin-top:6.95pt;width:110.25pt;height:24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2431" w:rsidRDefault="00C6035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E8B76" wp14:editId="48190FA6">
                <wp:simplePos x="0" y="0"/>
                <wp:positionH relativeFrom="column">
                  <wp:posOffset>4392930</wp:posOffset>
                </wp:positionH>
                <wp:positionV relativeFrom="paragraph">
                  <wp:posOffset>1186180</wp:posOffset>
                </wp:positionV>
                <wp:extent cx="863600" cy="1461135"/>
                <wp:effectExtent l="38100" t="0" r="3175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14611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3D2C" id="Прямая со стрелкой 22" o:spid="_x0000_s1026" type="#_x0000_t32" style="position:absolute;margin-left:345.9pt;margin-top:93.4pt;width:68pt;height:115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" strokecolor="black [3040]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D332EF" w:rsidTr="00D332EF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вырубку (уничтожение) и санитарную и формовочную обрезку зеленых насаждений, снятие травяного покро</w:t>
            </w:r>
            <w:r w:rsidR="00C60351">
              <w:rPr>
                <w:rFonts w:eastAsia="Calibri"/>
                <w:bCs/>
                <w:sz w:val="22"/>
                <w:szCs w:val="22"/>
              </w:rPr>
              <w:t>ва</w:t>
            </w:r>
            <w:r w:rsidR="00C60351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>уполномоченный специалист выполняет расчет (оценку) компенсационной стоимости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EF" w:rsidRDefault="00D332EF" w:rsidP="00D332EF"/>
        </w:tc>
        <w:tc>
          <w:tcPr>
            <w:tcW w:w="3969" w:type="dxa"/>
            <w:tcBorders>
              <w:lef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услуги, уполномоченный специалист готовит уведомление об отказе</w:t>
            </w:r>
          </w:p>
        </w:tc>
      </w:tr>
    </w:tbl>
    <w:tbl>
      <w:tblPr>
        <w:tblStyle w:val="af5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32EF" w:rsidTr="00D332EF">
        <w:trPr>
          <w:trHeight w:val="982"/>
        </w:trPr>
        <w:tc>
          <w:tcPr>
            <w:tcW w:w="4106" w:type="dxa"/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В случае согласия заявителя с представленным расчетом, уполномоченный специалист готовит порубочный билет о разрешении вырубки зеленых насаждений или снятия травяного покрова.</w:t>
            </w:r>
          </w:p>
        </w:tc>
      </w:tr>
    </w:tbl>
    <w:p w:rsidR="00332431" w:rsidRDefault="00332431" w:rsidP="0090410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046216" w:rsidRDefault="00046216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904103" w:rsidRPr="00904103" w:rsidRDefault="00904103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332431" w:rsidRDefault="00904103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39039" wp14:editId="5190D13E">
                <wp:simplePos x="0" y="0"/>
                <wp:positionH relativeFrom="column">
                  <wp:posOffset>986155</wp:posOffset>
                </wp:positionH>
                <wp:positionV relativeFrom="paragraph">
                  <wp:posOffset>109855</wp:posOffset>
                </wp:positionV>
                <wp:extent cx="1219200" cy="426720"/>
                <wp:effectExtent l="0" t="0" r="76200" b="685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A94E" id="Прямая со стрелкой 24" o:spid="_x0000_s1026" type="#_x0000_t32" style="position:absolute;margin-left:77.65pt;margin-top: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M+ZwIAAH0EAAAOAAAAZHJzL2Uyb0RvYy54bWysVEtu2zAQ3RfoHQjuHVmqkthC5KCQ7G7S&#10;NkDSA9AkZRGlSIFkLBtFgbQXyBF6hW666Ac5g3yjDulPk3ZTFNWCGoozb97MPOrsfNVItOTGCq1y&#10;HB8NMeKKaibUIsdvrmeDEUbWEcWI1IrneM0tPp88fXLWtRlPdK0l4wYBiLJZ1+a4dq7NosjSmjfE&#10;HumWKzistGmIg61ZRMyQDtAbGSXD4Un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1B4D63" w:rsidP="0057645F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118B819C" wp14:editId="2FF7EF21">
                <wp:simplePos x="0" y="0"/>
                <wp:positionH relativeFrom="column">
                  <wp:posOffset>1951990</wp:posOffset>
                </wp:positionH>
                <wp:positionV relativeFrom="paragraph">
                  <wp:posOffset>65405</wp:posOffset>
                </wp:positionV>
                <wp:extent cx="2861945" cy="581025"/>
                <wp:effectExtent l="0" t="0" r="14605" b="2857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91" w:rsidRDefault="009E4591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После согласования и подписания главой </w:t>
                            </w:r>
                          </w:p>
                          <w:p w:rsidR="009E4591" w:rsidRPr="001B4D63" w:rsidRDefault="009E4591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экземпляр документа выдается </w:t>
                            </w:r>
                          </w:p>
                          <w:p w:rsidR="009E4591" w:rsidRPr="001B4D63" w:rsidRDefault="009E4591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>заявителю.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819C" id="Поле 1" o:spid="_x0000_s1034" type="#_x0000_t202" style="position:absolute;left:0;text-align:left;margin-left:153.7pt;margin-top:5.15pt;width:225.35pt;height:45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" strokeweight=".5pt">
                <v:textbox inset="7.45pt,3.85pt,7.45pt,3.85pt">
                  <w:txbxContent>
                    <w:p w:rsidR="009E4591" w:rsidRDefault="009E4591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После согласования и подписания главой </w:t>
                      </w:r>
                    </w:p>
                    <w:p w:rsidR="009E4591" w:rsidRPr="001B4D63" w:rsidRDefault="009E4591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экземпляр документа выдается </w:t>
                      </w:r>
                    </w:p>
                    <w:p w:rsidR="009E4591" w:rsidRPr="001B4D63" w:rsidRDefault="009E4591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>заявителю.</w:t>
                      </w:r>
                    </w:p>
                  </w:txbxContent>
                </v:textbox>
              </v:shape>
            </w:pict>
          </mc:Fallback>
        </mc:AlternateContent>
      </w:r>
    </w:p>
    <w:p w:rsidR="00A17797" w:rsidRPr="009C0370" w:rsidRDefault="00A17797" w:rsidP="00A17797">
      <w:pPr>
        <w:contextualSpacing/>
        <w:jc w:val="center"/>
        <w:rPr>
          <w:b/>
          <w:sz w:val="28"/>
        </w:rPr>
      </w:pPr>
      <w:r w:rsidRPr="009C0370">
        <w:rPr>
          <w:b/>
          <w:sz w:val="28"/>
        </w:rPr>
        <w:t>ЛИСТ СОГЛАСОВАНИЯ</w:t>
      </w:r>
    </w:p>
    <w:p w:rsidR="000A67E1" w:rsidRPr="00240AE2" w:rsidRDefault="000A67E1" w:rsidP="000A67E1">
      <w:pPr>
        <w:tabs>
          <w:tab w:val="left" w:pos="7230"/>
        </w:tabs>
        <w:jc w:val="both"/>
        <w:rPr>
          <w:sz w:val="28"/>
          <w:szCs w:val="28"/>
        </w:rPr>
      </w:pPr>
      <w:bookmarkStart w:id="50" w:name="_GoBack"/>
      <w:bookmarkEnd w:id="50"/>
    </w:p>
    <w:sectPr w:rsidR="000A67E1" w:rsidRPr="00240AE2" w:rsidSect="007E7609">
      <w:footnotePr>
        <w:pos w:val="beneathText"/>
      </w:footnotePr>
      <w:pgSz w:w="11905" w:h="16837"/>
      <w:pgMar w:top="709" w:right="850" w:bottom="709" w:left="1276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5B" w:rsidRDefault="0039465B">
      <w:r>
        <w:separator/>
      </w:r>
    </w:p>
  </w:endnote>
  <w:endnote w:type="continuationSeparator" w:id="0">
    <w:p w:rsidR="0039465B" w:rsidRDefault="0039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5B" w:rsidRDefault="0039465B">
      <w:r>
        <w:separator/>
      </w:r>
    </w:p>
  </w:footnote>
  <w:footnote w:type="continuationSeparator" w:id="0">
    <w:p w:rsidR="0039465B" w:rsidRDefault="0039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 w15:restartNumberingAfterBreak="0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 w15:restartNumberingAfterBreak="0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04CDB"/>
    <w:rsid w:val="0001725C"/>
    <w:rsid w:val="000276D0"/>
    <w:rsid w:val="00046216"/>
    <w:rsid w:val="00057551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F200A"/>
    <w:rsid w:val="00100F67"/>
    <w:rsid w:val="00110302"/>
    <w:rsid w:val="00110F6E"/>
    <w:rsid w:val="0012306E"/>
    <w:rsid w:val="00153F45"/>
    <w:rsid w:val="0017338C"/>
    <w:rsid w:val="00174354"/>
    <w:rsid w:val="0017574A"/>
    <w:rsid w:val="00181AFD"/>
    <w:rsid w:val="00182800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43EE"/>
    <w:rsid w:val="001F4993"/>
    <w:rsid w:val="001F5E93"/>
    <w:rsid w:val="001F5ED8"/>
    <w:rsid w:val="0020706B"/>
    <w:rsid w:val="00207D2C"/>
    <w:rsid w:val="00212623"/>
    <w:rsid w:val="00223B4D"/>
    <w:rsid w:val="00240AE2"/>
    <w:rsid w:val="00245092"/>
    <w:rsid w:val="00246D03"/>
    <w:rsid w:val="002477AD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9465B"/>
    <w:rsid w:val="003A3380"/>
    <w:rsid w:val="003B2651"/>
    <w:rsid w:val="003C0398"/>
    <w:rsid w:val="003C057A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B52"/>
    <w:rsid w:val="00450D65"/>
    <w:rsid w:val="004737F7"/>
    <w:rsid w:val="00473EA1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A0318"/>
    <w:rsid w:val="005A1BC2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F5B50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D12EE"/>
    <w:rsid w:val="006E4505"/>
    <w:rsid w:val="006F0F8E"/>
    <w:rsid w:val="006F6B5D"/>
    <w:rsid w:val="00705457"/>
    <w:rsid w:val="007108AA"/>
    <w:rsid w:val="00732935"/>
    <w:rsid w:val="00737D79"/>
    <w:rsid w:val="00755D2F"/>
    <w:rsid w:val="007579D5"/>
    <w:rsid w:val="007846A9"/>
    <w:rsid w:val="00787B30"/>
    <w:rsid w:val="007A0402"/>
    <w:rsid w:val="007B0B06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51221"/>
    <w:rsid w:val="00951319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5DA4"/>
    <w:rsid w:val="009F2276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F3A55"/>
    <w:rsid w:val="00AF681F"/>
    <w:rsid w:val="00B01CA3"/>
    <w:rsid w:val="00B10CBC"/>
    <w:rsid w:val="00B14AF4"/>
    <w:rsid w:val="00B15755"/>
    <w:rsid w:val="00B21124"/>
    <w:rsid w:val="00B3135C"/>
    <w:rsid w:val="00B51924"/>
    <w:rsid w:val="00B57AC1"/>
    <w:rsid w:val="00B611E4"/>
    <w:rsid w:val="00B75B17"/>
    <w:rsid w:val="00B9116B"/>
    <w:rsid w:val="00B94C7B"/>
    <w:rsid w:val="00BA2478"/>
    <w:rsid w:val="00BC4A3E"/>
    <w:rsid w:val="00BD2C0C"/>
    <w:rsid w:val="00BD53CC"/>
    <w:rsid w:val="00BD7004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73988"/>
    <w:rsid w:val="00C900AE"/>
    <w:rsid w:val="00C93844"/>
    <w:rsid w:val="00CA26E7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513E4"/>
    <w:rsid w:val="00D51C59"/>
    <w:rsid w:val="00D64BBE"/>
    <w:rsid w:val="00D84867"/>
    <w:rsid w:val="00D9151B"/>
    <w:rsid w:val="00D97D9E"/>
    <w:rsid w:val="00DB46C1"/>
    <w:rsid w:val="00DB4E62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2FA2"/>
    <w:rsid w:val="00F66F79"/>
    <w:rsid w:val="00F732F6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A2F24-F9D4-4B32-A68E-50449DB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novovelichkovska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253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5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07939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velsp9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D28582-E958-4CBF-BEC4-7EC12FB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9106</Words>
  <Characters>51908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2</cp:revision>
  <cp:lastPrinted>2015-07-21T05:35:00Z</cp:lastPrinted>
  <dcterms:created xsi:type="dcterms:W3CDTF">2015-07-22T08:47:00Z</dcterms:created>
  <dcterms:modified xsi:type="dcterms:W3CDTF">2015-07-22T08:47:00Z</dcterms:modified>
</cp:coreProperties>
</file>