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0B5D6C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28.10.2016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</w:t>
      </w:r>
      <w:r w:rsidR="00F07103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606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3B49EC">
        <w:rPr>
          <w:b/>
          <w:bCs/>
          <w:sz w:val="28"/>
          <w:szCs w:val="28"/>
        </w:rPr>
        <w:t>» на 201</w:t>
      </w:r>
      <w:r w:rsidR="00FE4DD6">
        <w:rPr>
          <w:b/>
          <w:bCs/>
          <w:sz w:val="28"/>
          <w:szCs w:val="28"/>
        </w:rPr>
        <w:t>7 - 2019</w:t>
      </w:r>
      <w:r>
        <w:rPr>
          <w:b/>
          <w:bCs/>
          <w:sz w:val="28"/>
          <w:szCs w:val="28"/>
        </w:rPr>
        <w:t xml:space="preserve"> год</w:t>
      </w:r>
      <w:r w:rsidR="00FE4DD6">
        <w:rPr>
          <w:b/>
          <w:bCs/>
          <w:sz w:val="28"/>
          <w:szCs w:val="28"/>
        </w:rPr>
        <w:t>ы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="00F07103">
        <w:rPr>
          <w:sz w:val="28"/>
          <w:szCs w:val="28"/>
          <w:lang w:eastAsia="en-US"/>
        </w:rPr>
        <w:t xml:space="preserve">п о с </w:t>
      </w:r>
      <w:proofErr w:type="gramStart"/>
      <w:r w:rsidR="00F07103">
        <w:rPr>
          <w:sz w:val="28"/>
          <w:szCs w:val="28"/>
          <w:lang w:eastAsia="en-US"/>
        </w:rPr>
        <w:t>т</w:t>
      </w:r>
      <w:proofErr w:type="gramEnd"/>
      <w:r w:rsidR="00F07103">
        <w:rPr>
          <w:sz w:val="28"/>
          <w:szCs w:val="28"/>
          <w:lang w:eastAsia="en-US"/>
        </w:rPr>
        <w:t xml:space="preserve">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 w:rsidR="00FE4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программу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 на 201</w:t>
      </w:r>
      <w:r w:rsidR="00FE4DD6"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 w:rsidR="00FE4DD6">
        <w:rPr>
          <w:bCs/>
          <w:sz w:val="28"/>
          <w:szCs w:val="28"/>
        </w:rPr>
        <w:t>ы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</w:t>
      </w:r>
      <w:proofErr w:type="spellStart"/>
      <w:r w:rsidR="00C556BF">
        <w:rPr>
          <w:color w:val="000000"/>
          <w:sz w:val="28"/>
          <w:szCs w:val="28"/>
        </w:rPr>
        <w:t>Вуймина</w:t>
      </w:r>
      <w:proofErr w:type="spellEnd"/>
      <w:r w:rsidR="00C556BF"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 xml:space="preserve">Контроль за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028A9" w:rsidP="00C556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C556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01A4">
        <w:rPr>
          <w:sz w:val="28"/>
          <w:szCs w:val="28"/>
        </w:rPr>
        <w:t>лавы</w:t>
      </w:r>
      <w:r w:rsidR="00F07103" w:rsidRPr="008362FF">
        <w:rPr>
          <w:sz w:val="28"/>
          <w:szCs w:val="28"/>
        </w:rPr>
        <w:t xml:space="preserve">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0B5D6C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BA1E7D" w:rsidRPr="008F458E" w:rsidRDefault="00BA1E7D" w:rsidP="00BA1E7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0B5D6C">
        <w:rPr>
          <w:color w:val="000000"/>
          <w:sz w:val="28"/>
          <w:szCs w:val="28"/>
        </w:rPr>
        <w:t>28.11.2016</w:t>
      </w:r>
      <w:r w:rsidR="00341049">
        <w:rPr>
          <w:color w:val="000000"/>
          <w:sz w:val="28"/>
          <w:szCs w:val="28"/>
        </w:rPr>
        <w:t xml:space="preserve"> № </w:t>
      </w:r>
      <w:r w:rsidR="000B5D6C">
        <w:rPr>
          <w:color w:val="000000"/>
          <w:sz w:val="28"/>
          <w:szCs w:val="28"/>
        </w:rPr>
        <w:t>606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BA1E7D" w:rsidRPr="00193E54" w:rsidRDefault="00F07103" w:rsidP="00F07103">
      <w:pPr>
        <w:tabs>
          <w:tab w:val="left" w:pos="2688"/>
          <w:tab w:val="center" w:pos="4677"/>
        </w:tabs>
        <w:suppressAutoHyphens/>
        <w:autoSpaceDE w:val="0"/>
        <w:jc w:val="center"/>
        <w:rPr>
          <w:rFonts w:eastAsia="Courier New" w:cs="Courier New"/>
          <w:b/>
          <w:kern w:val="1"/>
          <w:sz w:val="26"/>
          <w:szCs w:val="26"/>
          <w:lang w:eastAsia="en-US" w:bidi="en-US"/>
        </w:rPr>
      </w:pPr>
      <w:r w:rsidRPr="00193E54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Паспорт </w:t>
      </w:r>
      <w:r w:rsidR="00BA1E7D"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>муниципальной</w:t>
      </w:r>
      <w:r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 xml:space="preserve"> программы </w:t>
      </w:r>
    </w:p>
    <w:p w:rsidR="00BA1E7D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  <w:lang w:eastAsia="en-US"/>
        </w:rPr>
        <w:t>«</w:t>
      </w:r>
      <w:r w:rsidRPr="00193E54">
        <w:rPr>
          <w:b/>
          <w:bCs/>
          <w:sz w:val="26"/>
          <w:szCs w:val="26"/>
        </w:rPr>
        <w:t>Поддержка малого</w:t>
      </w:r>
      <w:r w:rsidR="00BA1E7D" w:rsidRPr="00193E54">
        <w:rPr>
          <w:b/>
          <w:bCs/>
          <w:sz w:val="26"/>
          <w:szCs w:val="26"/>
        </w:rPr>
        <w:t xml:space="preserve"> </w:t>
      </w:r>
      <w:r w:rsidRPr="00193E54">
        <w:rPr>
          <w:b/>
          <w:bCs/>
          <w:sz w:val="26"/>
          <w:szCs w:val="26"/>
        </w:rPr>
        <w:t xml:space="preserve">и среднего предпринимательства </w:t>
      </w:r>
    </w:p>
    <w:p w:rsidR="00F07103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</w:rPr>
        <w:t xml:space="preserve">в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Нововеличковском</w:t>
      </w:r>
      <w:r w:rsidR="00BA1E7D"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 xml:space="preserve">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сельском поселении</w:t>
      </w:r>
      <w:r w:rsidR="00BA1E7D" w:rsidRPr="00193E54">
        <w:rPr>
          <w:b/>
          <w:bCs/>
          <w:sz w:val="26"/>
          <w:szCs w:val="26"/>
        </w:rPr>
        <w:t xml:space="preserve">» </w:t>
      </w:r>
      <w:r w:rsidRPr="00193E54">
        <w:rPr>
          <w:b/>
          <w:bCs/>
          <w:sz w:val="26"/>
          <w:szCs w:val="26"/>
        </w:rPr>
        <w:t>на 201</w:t>
      </w:r>
      <w:r w:rsidR="00317383">
        <w:rPr>
          <w:b/>
          <w:bCs/>
          <w:sz w:val="26"/>
          <w:szCs w:val="26"/>
        </w:rPr>
        <w:t>7-2019</w:t>
      </w:r>
      <w:r w:rsidR="002C15AC" w:rsidRPr="00193E54">
        <w:rPr>
          <w:b/>
          <w:bCs/>
          <w:sz w:val="26"/>
          <w:szCs w:val="26"/>
        </w:rPr>
        <w:t xml:space="preserve"> год</w:t>
      </w:r>
      <w:r w:rsidR="00317383">
        <w:rPr>
          <w:b/>
          <w:bCs/>
          <w:sz w:val="26"/>
          <w:szCs w:val="26"/>
        </w:rPr>
        <w:t>ы</w:t>
      </w:r>
    </w:p>
    <w:p w:rsidR="006B01F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6B01FC" w:rsidRPr="00066206" w:rsidTr="00710546">
        <w:trPr>
          <w:trHeight w:val="8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710546">
        <w:trPr>
          <w:trHeight w:val="71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710546">
        <w:trPr>
          <w:trHeight w:val="635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710546">
        <w:trPr>
          <w:trHeight w:val="776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710546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</w:tr>
      <w:tr w:rsidR="006B01FC" w:rsidRPr="00066206" w:rsidTr="00710546">
        <w:trPr>
          <w:trHeight w:val="72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710546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710546">
        <w:trPr>
          <w:trHeight w:val="797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17383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>: 65,0 тыс.руб.: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15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317383">
              <w:t>, 2018 г.-30</w:t>
            </w:r>
            <w:r w:rsidR="00317383" w:rsidRPr="006B01FC">
              <w:t xml:space="preserve">,0 тыс. </w:t>
            </w:r>
            <w:proofErr w:type="gramStart"/>
            <w:r w:rsidR="00317383" w:rsidRPr="006B01FC">
              <w:t>руб.</w:t>
            </w:r>
            <w:r w:rsidR="00317383">
              <w:t>.</w:t>
            </w:r>
            <w:proofErr w:type="gramEnd"/>
          </w:p>
        </w:tc>
      </w:tr>
      <w:tr w:rsidR="006B01FC" w:rsidRPr="00066206" w:rsidTr="00710546">
        <w:trPr>
          <w:trHeight w:val="6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710546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2" w:name="sub_400"/>
    </w:p>
    <w:p w:rsidR="00F07103" w:rsidRPr="00650DD4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3" w:name="sub_500"/>
      <w:bookmarkEnd w:id="2"/>
      <w:bookmarkEnd w:id="3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1192" w:type="dxa"/>
        <w:tblInd w:w="-1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86"/>
        <w:gridCol w:w="1134"/>
        <w:gridCol w:w="2127"/>
        <w:gridCol w:w="2268"/>
        <w:gridCol w:w="850"/>
        <w:gridCol w:w="851"/>
        <w:gridCol w:w="850"/>
      </w:tblGrid>
      <w:tr w:rsidR="00FC0187" w:rsidRPr="00BA1E7D" w:rsidTr="00FC018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2017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2018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D46D50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FC0187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D46D50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выставках- ярмарках местного, районного, краевого уровней.</w:t>
            </w: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FC0187" w:rsidRPr="002C15AC" w:rsidRDefault="00FC0187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Default="00650DD4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Default="00650DD4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22F7D" w:rsidRPr="00F97C15" w:rsidTr="004520F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D46D50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D46D50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30,0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3</w:t>
            </w:r>
            <w:r w:rsidR="00FC0187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FC0187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F07103" w:rsidRPr="0090224D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5. Оценка эффективности реализации Программы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Л.С.Моренченко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4520F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4520F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4520FB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4520FB">
            <w:pPr>
              <w:jc w:val="center"/>
            </w:pPr>
          </w:p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F21D09" w:rsidP="004520FB">
            <w:r>
              <w:rPr>
                <w:sz w:val="22"/>
                <w:szCs w:val="22"/>
                <w:lang w:eastAsia="ar-SA"/>
              </w:rPr>
              <w:t>П</w:t>
            </w:r>
            <w:r w:rsidRPr="006B01FC">
              <w:rPr>
                <w:sz w:val="22"/>
                <w:szCs w:val="22"/>
              </w:rPr>
              <w:t>риобретение ценных подарков для победителей и призеров конкурса по украшению объектов потребительской сферы в новогодней тематике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65,0</w:t>
            </w:r>
          </w:p>
        </w:tc>
        <w:tc>
          <w:tcPr>
            <w:tcW w:w="567" w:type="dxa"/>
          </w:tcPr>
          <w:p w:rsidR="00F21D09" w:rsidRDefault="003D7A38" w:rsidP="004520F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3D7A38" w:rsidP="004520F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4520FB"/>
        </w:tc>
        <w:tc>
          <w:tcPr>
            <w:tcW w:w="1701" w:type="dxa"/>
            <w:shd w:val="clear" w:color="auto" w:fill="auto"/>
          </w:tcPr>
          <w:p w:rsidR="00F21D09" w:rsidRPr="006B01FC" w:rsidRDefault="00F21D09" w:rsidP="004520FB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65,0</w:t>
            </w:r>
          </w:p>
        </w:tc>
        <w:tc>
          <w:tcPr>
            <w:tcW w:w="567" w:type="dxa"/>
          </w:tcPr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4520FB">
            <w:pPr>
              <w:jc w:val="center"/>
            </w:pPr>
            <w:r>
              <w:t>30,0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4520FB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4520FB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4520FB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</w:tbl>
    <w:p w:rsidR="00F21D09" w:rsidRPr="003B49EC" w:rsidRDefault="00F21D09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отдела ЖКХ, </w:t>
      </w:r>
    </w:p>
    <w:p w:rsidR="00F21D09" w:rsidRPr="00406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Л.С.Моренченко</w:t>
      </w:r>
      <w:bookmarkStart w:id="4" w:name="_GoBack"/>
      <w:bookmarkEnd w:id="4"/>
      <w:proofErr w:type="spellEnd"/>
    </w:p>
    <w:sectPr w:rsidR="00F21D09" w:rsidRPr="00406D09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5D6C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2ED9-ABBA-4F01-ABF9-66654C38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0143-588C-481A-A19A-77074890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46</cp:revision>
  <cp:lastPrinted>2016-11-11T11:29:00Z</cp:lastPrinted>
  <dcterms:created xsi:type="dcterms:W3CDTF">2014-10-22T16:26:00Z</dcterms:created>
  <dcterms:modified xsi:type="dcterms:W3CDTF">2016-12-02T12:16:00Z</dcterms:modified>
</cp:coreProperties>
</file>