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76844" w:rsidRDefault="008F3BF9">
      <w:pPr>
        <w:ind w:left="5103"/>
      </w:pPr>
      <w:r w:rsidRPr="005D65F3">
        <w:t>С</w:t>
      </w:r>
      <w:r w:rsidR="00F76844">
        <w:t xml:space="preserve">ПРИЛОЖЕНИЕ </w:t>
      </w:r>
    </w:p>
    <w:p w:rsidR="00F76844" w:rsidRDefault="00F76844">
      <w:pPr>
        <w:ind w:left="5103"/>
      </w:pPr>
      <w:r>
        <w:t xml:space="preserve">к решению </w:t>
      </w:r>
      <w:r w:rsidR="00BF5FE8" w:rsidRPr="005D65F3">
        <w:t>С</w:t>
      </w:r>
      <w:r w:rsidR="003D248A" w:rsidRPr="005D65F3">
        <w:t>овет Нововели</w:t>
      </w:r>
      <w:r w:rsidR="003D248A" w:rsidRPr="005D65F3">
        <w:t>ч</w:t>
      </w:r>
      <w:r w:rsidR="003D248A" w:rsidRPr="005D65F3">
        <w:t xml:space="preserve">ковского </w:t>
      </w:r>
    </w:p>
    <w:p w:rsidR="003D248A" w:rsidRPr="005D65F3" w:rsidRDefault="003D248A">
      <w:pPr>
        <w:ind w:left="5103"/>
      </w:pPr>
      <w:r w:rsidRPr="005D65F3">
        <w:t>сельск</w:t>
      </w:r>
      <w:r w:rsidRPr="005D65F3">
        <w:t>о</w:t>
      </w:r>
      <w:r w:rsidRPr="005D65F3">
        <w:t xml:space="preserve">го поселения Динского района </w:t>
      </w:r>
    </w:p>
    <w:p w:rsidR="003D248A" w:rsidRPr="005D65F3" w:rsidRDefault="00F76844">
      <w:pPr>
        <w:ind w:left="5103"/>
        <w:rPr>
          <w:b/>
        </w:rPr>
      </w:pPr>
      <w:r>
        <w:t>от 19.12.2019 г. № 31-6/4</w:t>
      </w:r>
    </w:p>
    <w:p w:rsidR="003D248A" w:rsidRPr="005D65F3" w:rsidRDefault="003D248A">
      <w:pPr>
        <w:jc w:val="center"/>
        <w:rPr>
          <w:b/>
        </w:rPr>
      </w:pPr>
    </w:p>
    <w:p w:rsidR="003D248A" w:rsidRPr="005D65F3" w:rsidRDefault="003D248A">
      <w:pPr>
        <w:jc w:val="center"/>
        <w:rPr>
          <w:b/>
        </w:rPr>
      </w:pPr>
    </w:p>
    <w:p w:rsidR="003D248A" w:rsidRPr="005D65F3" w:rsidRDefault="003D248A">
      <w:pPr>
        <w:jc w:val="center"/>
        <w:rPr>
          <w:b/>
        </w:rPr>
      </w:pPr>
    </w:p>
    <w:p w:rsidR="003D248A" w:rsidRPr="005D65F3" w:rsidRDefault="003D248A">
      <w:pPr>
        <w:jc w:val="center"/>
        <w:rPr>
          <w:b/>
        </w:rPr>
      </w:pPr>
      <w:r w:rsidRPr="005D65F3">
        <w:rPr>
          <w:b/>
        </w:rPr>
        <w:t>ПОЯСНИТЕЛЬНАЯ ЗАПИСКА</w:t>
      </w:r>
    </w:p>
    <w:p w:rsidR="003D248A" w:rsidRPr="005D65F3" w:rsidRDefault="003D248A">
      <w:pPr>
        <w:jc w:val="center"/>
        <w:rPr>
          <w:b/>
        </w:rPr>
      </w:pPr>
      <w:r w:rsidRPr="005D65F3">
        <w:rPr>
          <w:b/>
        </w:rPr>
        <w:t xml:space="preserve">к </w:t>
      </w:r>
      <w:r w:rsidR="00F76844">
        <w:rPr>
          <w:b/>
        </w:rPr>
        <w:t>решению</w:t>
      </w:r>
      <w:r w:rsidRPr="005D65F3">
        <w:rPr>
          <w:b/>
        </w:rPr>
        <w:t xml:space="preserve"> Совета Нововеличковского сельского поселения </w:t>
      </w:r>
    </w:p>
    <w:p w:rsidR="003D248A" w:rsidRPr="005D65F3" w:rsidRDefault="003D248A">
      <w:pPr>
        <w:jc w:val="center"/>
        <w:rPr>
          <w:b/>
        </w:rPr>
      </w:pPr>
      <w:r w:rsidRPr="005D65F3">
        <w:rPr>
          <w:b/>
        </w:rPr>
        <w:t xml:space="preserve">Динского района "О бюджете Нововеличковского сельского поселения </w:t>
      </w:r>
    </w:p>
    <w:p w:rsidR="003D248A" w:rsidRPr="005D65F3" w:rsidRDefault="003D248A">
      <w:pPr>
        <w:jc w:val="center"/>
        <w:rPr>
          <w:b/>
        </w:rPr>
      </w:pPr>
      <w:r w:rsidRPr="005D65F3">
        <w:rPr>
          <w:b/>
        </w:rPr>
        <w:t>Динского района на 20</w:t>
      </w:r>
      <w:r w:rsidR="00D51FAC">
        <w:rPr>
          <w:b/>
        </w:rPr>
        <w:t>20</w:t>
      </w:r>
      <w:r w:rsidRPr="005D65F3">
        <w:rPr>
          <w:b/>
        </w:rPr>
        <w:t xml:space="preserve"> год"</w:t>
      </w:r>
    </w:p>
    <w:p w:rsidR="003D248A" w:rsidRPr="005D65F3" w:rsidRDefault="003D248A">
      <w:pPr>
        <w:jc w:val="center"/>
        <w:rPr>
          <w:b/>
        </w:rPr>
      </w:pPr>
    </w:p>
    <w:p w:rsidR="003D248A" w:rsidRPr="005D65F3" w:rsidRDefault="003D248A">
      <w:pPr>
        <w:ind w:firstLine="709"/>
        <w:jc w:val="both"/>
      </w:pPr>
      <w:r w:rsidRPr="005D65F3">
        <w:t>Настоящая пояснительная записка содержит информацию об основных параметрах д</w:t>
      </w:r>
      <w:r w:rsidRPr="005D65F3">
        <w:t>о</w:t>
      </w:r>
      <w:r w:rsidRPr="005D65F3">
        <w:t>ходной и расходной частей бюджета Нововеличковского сельского поселения Динского района на 20</w:t>
      </w:r>
      <w:r w:rsidR="00D51FAC">
        <w:t>20</w:t>
      </w:r>
      <w:r w:rsidRPr="005D65F3">
        <w:t xml:space="preserve"> год и на плановый период 20</w:t>
      </w:r>
      <w:r w:rsidR="002A0135" w:rsidRPr="005D65F3">
        <w:t>2</w:t>
      </w:r>
      <w:r w:rsidR="00D51FAC">
        <w:t>1</w:t>
      </w:r>
      <w:r w:rsidRPr="005D65F3">
        <w:t xml:space="preserve"> и 202</w:t>
      </w:r>
      <w:r w:rsidR="00D51FAC">
        <w:t>2</w:t>
      </w:r>
      <w:r w:rsidRPr="005D65F3">
        <w:t xml:space="preserve"> годов и подходах, применяемых при их форм</w:t>
      </w:r>
      <w:r w:rsidRPr="005D65F3">
        <w:t>и</w:t>
      </w:r>
      <w:r w:rsidRPr="005D65F3">
        <w:t>ровании.</w:t>
      </w:r>
    </w:p>
    <w:p w:rsidR="003D248A" w:rsidRPr="005D65F3" w:rsidRDefault="003D248A">
      <w:pPr>
        <w:ind w:firstLine="709"/>
        <w:jc w:val="both"/>
        <w:rPr>
          <w:b/>
        </w:rPr>
      </w:pPr>
      <w:r w:rsidRPr="005D65F3">
        <w:t>Проект бюджета подготовлен в соответствии с требованиями Бюджетного кодекса Ро</w:t>
      </w:r>
      <w:r w:rsidRPr="005D65F3">
        <w:t>с</w:t>
      </w:r>
      <w:r w:rsidRPr="005D65F3">
        <w:t>сийской Федерации, Налогового кодекса Российской Федерации, Закона Краснодарского края "О бюджетном процессе в Краснодарском крае». При формировании бюджета учтены измен</w:t>
      </w:r>
      <w:r w:rsidRPr="005D65F3">
        <w:t>е</w:t>
      </w:r>
      <w:r w:rsidRPr="005D65F3">
        <w:t>ния действующего нал</w:t>
      </w:r>
      <w:r w:rsidRPr="005D65F3">
        <w:t>о</w:t>
      </w:r>
      <w:r w:rsidRPr="005D65F3">
        <w:t>гового и бюджетного законодательства.</w:t>
      </w:r>
    </w:p>
    <w:p w:rsidR="003D248A" w:rsidRPr="005D65F3" w:rsidRDefault="003D248A">
      <w:pPr>
        <w:ind w:firstLine="709"/>
        <w:jc w:val="both"/>
        <w:rPr>
          <w:b/>
        </w:rPr>
      </w:pPr>
    </w:p>
    <w:p w:rsidR="003D248A" w:rsidRPr="005D65F3" w:rsidRDefault="003D248A">
      <w:pPr>
        <w:ind w:firstLine="709"/>
        <w:jc w:val="both"/>
      </w:pPr>
      <w:r w:rsidRPr="005D65F3">
        <w:rPr>
          <w:b/>
        </w:rPr>
        <w:t>1. Доходная часть</w:t>
      </w:r>
    </w:p>
    <w:p w:rsidR="003D248A" w:rsidRPr="005D65F3" w:rsidRDefault="003D248A">
      <w:pPr>
        <w:ind w:firstLine="709"/>
        <w:jc w:val="both"/>
      </w:pPr>
      <w:r w:rsidRPr="005D65F3">
        <w:t>Прое</w:t>
      </w:r>
      <w:r w:rsidR="00D51FAC">
        <w:t xml:space="preserve">кт доходной части бюджета на 2020 </w:t>
      </w:r>
      <w:r w:rsidRPr="005D65F3">
        <w:t>год сформирован с учетом основных показат</w:t>
      </w:r>
      <w:r w:rsidRPr="005D65F3">
        <w:t>е</w:t>
      </w:r>
      <w:r w:rsidRPr="005D65F3">
        <w:t>лей социально-экономического развития Нововеличковского сельского поселения Динского района на пре</w:t>
      </w:r>
      <w:r w:rsidRPr="005D65F3">
        <w:t>д</w:t>
      </w:r>
      <w:r w:rsidRPr="005D65F3">
        <w:t xml:space="preserve">стоящий финансовый год, индексов роста цен, анализа динамики поступлений налогов (сборов) за предшествующий год. </w:t>
      </w:r>
    </w:p>
    <w:p w:rsidR="003D248A" w:rsidRPr="005D65F3" w:rsidRDefault="003D248A">
      <w:pPr>
        <w:ind w:firstLine="709"/>
        <w:jc w:val="both"/>
        <w:rPr>
          <w:color w:val="000000"/>
        </w:rPr>
      </w:pPr>
      <w:r w:rsidRPr="005D65F3">
        <w:t xml:space="preserve">Доходы бюджета поселения предусмотрены на </w:t>
      </w:r>
      <w:r w:rsidRPr="005D65F3">
        <w:rPr>
          <w:color w:val="000000"/>
        </w:rPr>
        <w:t>20</w:t>
      </w:r>
      <w:r w:rsidR="00D51FAC">
        <w:rPr>
          <w:color w:val="000000"/>
        </w:rPr>
        <w:t>20</w:t>
      </w:r>
      <w:r w:rsidRPr="005D65F3">
        <w:rPr>
          <w:color w:val="000000"/>
        </w:rPr>
        <w:t xml:space="preserve"> год в объеме </w:t>
      </w:r>
      <w:r w:rsidR="00D51FAC">
        <w:rPr>
          <w:color w:val="000000"/>
        </w:rPr>
        <w:t>47 435,7</w:t>
      </w:r>
      <w:r w:rsidRPr="005D65F3">
        <w:rPr>
          <w:color w:val="000000"/>
        </w:rPr>
        <w:t xml:space="preserve"> тыс. рублей.</w:t>
      </w:r>
    </w:p>
    <w:p w:rsidR="003D248A" w:rsidRPr="005D65F3" w:rsidRDefault="003D248A">
      <w:pPr>
        <w:ind w:firstLine="709"/>
        <w:jc w:val="both"/>
      </w:pPr>
      <w:r w:rsidRPr="005D65F3">
        <w:rPr>
          <w:color w:val="000000"/>
        </w:rPr>
        <w:t>Собственные доходы бюджета поселения на 20</w:t>
      </w:r>
      <w:r w:rsidR="00D51FAC">
        <w:rPr>
          <w:color w:val="000000"/>
        </w:rPr>
        <w:t>20</w:t>
      </w:r>
      <w:r w:rsidRPr="005D65F3">
        <w:rPr>
          <w:color w:val="000000"/>
        </w:rPr>
        <w:t xml:space="preserve"> год прогнозируются в объеме </w:t>
      </w:r>
      <w:r w:rsidR="00D51FAC">
        <w:rPr>
          <w:color w:val="000000"/>
        </w:rPr>
        <w:t>37 986,0</w:t>
      </w:r>
      <w:r w:rsidRPr="005D65F3">
        <w:rPr>
          <w:color w:val="000000"/>
        </w:rPr>
        <w:t xml:space="preserve"> тыс. рублей, что составляет </w:t>
      </w:r>
      <w:r w:rsidR="006B5213" w:rsidRPr="005D65F3">
        <w:rPr>
          <w:color w:val="000000"/>
        </w:rPr>
        <w:t>8</w:t>
      </w:r>
      <w:r w:rsidR="00D51FAC">
        <w:rPr>
          <w:color w:val="000000"/>
        </w:rPr>
        <w:t>0</w:t>
      </w:r>
      <w:r w:rsidR="00650B6E" w:rsidRPr="005D65F3">
        <w:rPr>
          <w:color w:val="000000"/>
        </w:rPr>
        <w:t>,</w:t>
      </w:r>
      <w:r w:rsidR="00D51FAC">
        <w:rPr>
          <w:color w:val="000000"/>
        </w:rPr>
        <w:t>1</w:t>
      </w:r>
      <w:r w:rsidRPr="005D65F3">
        <w:rPr>
          <w:color w:val="000000"/>
        </w:rPr>
        <w:t>% к общему объему поступлений доходов в 20</w:t>
      </w:r>
      <w:r w:rsidR="00D51FAC">
        <w:rPr>
          <w:color w:val="000000"/>
        </w:rPr>
        <w:t>20</w:t>
      </w:r>
      <w:r w:rsidRPr="005D65F3">
        <w:rPr>
          <w:color w:val="000000"/>
        </w:rPr>
        <w:t xml:space="preserve"> году. Доходы бюджета п</w:t>
      </w:r>
      <w:r w:rsidRPr="005D65F3">
        <w:rPr>
          <w:color w:val="000000"/>
        </w:rPr>
        <w:t>о</w:t>
      </w:r>
      <w:r w:rsidRPr="005D65F3">
        <w:rPr>
          <w:color w:val="000000"/>
        </w:rPr>
        <w:t>селения</w:t>
      </w:r>
      <w:r w:rsidRPr="005D65F3">
        <w:t xml:space="preserve"> формируются за счет собственных доходов (земельного налога, налога на имущество физических лиц), доходов за счет отчислений от федеральных и региональных рег</w:t>
      </w:r>
      <w:r w:rsidRPr="005D65F3">
        <w:t>у</w:t>
      </w:r>
      <w:r w:rsidRPr="005D65F3">
        <w:t>лирующих налогов (налог на д</w:t>
      </w:r>
      <w:r w:rsidRPr="005D65F3">
        <w:t>о</w:t>
      </w:r>
      <w:r w:rsidRPr="005D65F3">
        <w:t xml:space="preserve">ходы физических лиц, единый сельскохозяйственный налог). </w:t>
      </w:r>
    </w:p>
    <w:p w:rsidR="003D248A" w:rsidRPr="005D65F3" w:rsidRDefault="003D248A">
      <w:pPr>
        <w:ind w:firstLine="709"/>
        <w:jc w:val="both"/>
      </w:pPr>
      <w:r w:rsidRPr="005D65F3">
        <w:t xml:space="preserve">Зачисление доходов в бюджет поселения будет осуществляться </w:t>
      </w:r>
      <w:proofErr w:type="gramStart"/>
      <w:r w:rsidRPr="005D65F3">
        <w:t>по</w:t>
      </w:r>
      <w:proofErr w:type="gramEnd"/>
      <w:r w:rsidRPr="005D65F3">
        <w:t xml:space="preserve"> следующим нормат</w:t>
      </w:r>
      <w:r w:rsidRPr="005D65F3">
        <w:t>и</w:t>
      </w:r>
      <w:r w:rsidRPr="005D65F3">
        <w:t>вам:</w:t>
      </w:r>
    </w:p>
    <w:tbl>
      <w:tblPr>
        <w:tblW w:w="0" w:type="auto"/>
        <w:tblInd w:w="108" w:type="dxa"/>
        <w:tblLayout w:type="fixed"/>
        <w:tblLook w:val="0000"/>
      </w:tblPr>
      <w:tblGrid>
        <w:gridCol w:w="7020"/>
        <w:gridCol w:w="2890"/>
      </w:tblGrid>
      <w:tr w:rsidR="003D248A" w:rsidRPr="005D65F3"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48A" w:rsidRPr="005D65F3" w:rsidRDefault="003D248A">
            <w:pPr>
              <w:ind w:firstLine="709"/>
              <w:jc w:val="center"/>
            </w:pPr>
            <w:r w:rsidRPr="005D65F3">
              <w:t>Виды доходов</w:t>
            </w:r>
          </w:p>
          <w:p w:rsidR="003D248A" w:rsidRPr="005D65F3" w:rsidRDefault="003D248A">
            <w:pPr>
              <w:ind w:firstLine="709"/>
              <w:jc w:val="center"/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48A" w:rsidRPr="005D65F3" w:rsidRDefault="003D248A">
            <w:pPr>
              <w:ind w:firstLine="709"/>
              <w:jc w:val="center"/>
            </w:pPr>
            <w:r w:rsidRPr="005D65F3">
              <w:t xml:space="preserve">Нормативные </w:t>
            </w:r>
          </w:p>
          <w:p w:rsidR="003D248A" w:rsidRPr="005D65F3" w:rsidRDefault="003D248A">
            <w:pPr>
              <w:ind w:firstLine="709"/>
              <w:jc w:val="center"/>
            </w:pPr>
            <w:r w:rsidRPr="005D65F3">
              <w:t>отчисления, %</w:t>
            </w:r>
          </w:p>
        </w:tc>
      </w:tr>
      <w:tr w:rsidR="003D248A" w:rsidRPr="005D65F3"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48A" w:rsidRPr="005D65F3" w:rsidRDefault="003D248A">
            <w:pPr>
              <w:ind w:firstLine="709"/>
              <w:jc w:val="both"/>
            </w:pPr>
            <w:r w:rsidRPr="005D65F3">
              <w:t>1. Налог на доходы физических лиц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48A" w:rsidRPr="005D65F3" w:rsidRDefault="00A91A6A" w:rsidP="00302D3E">
            <w:pPr>
              <w:ind w:firstLine="709"/>
              <w:jc w:val="right"/>
            </w:pPr>
            <w:r>
              <w:t>1</w:t>
            </w:r>
            <w:r w:rsidR="00302D3E">
              <w:t>5</w:t>
            </w:r>
            <w:r w:rsidR="003D248A" w:rsidRPr="005D65F3">
              <w:t>,0</w:t>
            </w:r>
          </w:p>
        </w:tc>
      </w:tr>
      <w:tr w:rsidR="003D248A" w:rsidRPr="005D65F3"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48A" w:rsidRPr="005D65F3" w:rsidRDefault="003D248A">
            <w:pPr>
              <w:ind w:firstLine="709"/>
              <w:jc w:val="both"/>
            </w:pPr>
            <w:r w:rsidRPr="005D65F3">
              <w:t>2. Единый  сельскохозяйственный налог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48A" w:rsidRPr="005D65F3" w:rsidRDefault="003D248A">
            <w:pPr>
              <w:ind w:firstLine="709"/>
              <w:jc w:val="right"/>
            </w:pPr>
            <w:r w:rsidRPr="005D65F3">
              <w:t>50,0</w:t>
            </w:r>
          </w:p>
        </w:tc>
      </w:tr>
      <w:tr w:rsidR="003D248A" w:rsidRPr="005D65F3"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48A" w:rsidRPr="005D65F3" w:rsidRDefault="003D248A">
            <w:pPr>
              <w:ind w:firstLine="709"/>
              <w:jc w:val="both"/>
            </w:pPr>
            <w:r w:rsidRPr="005D65F3">
              <w:t>3. Налог на имущество  физических лиц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48A" w:rsidRPr="005D65F3" w:rsidRDefault="003D248A">
            <w:pPr>
              <w:ind w:firstLine="709"/>
              <w:jc w:val="right"/>
            </w:pPr>
            <w:r w:rsidRPr="005D65F3">
              <w:t>100,0</w:t>
            </w:r>
          </w:p>
        </w:tc>
      </w:tr>
      <w:tr w:rsidR="003D248A" w:rsidRPr="005D65F3"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48A" w:rsidRPr="005D65F3" w:rsidRDefault="003D248A">
            <w:pPr>
              <w:ind w:firstLine="709"/>
              <w:jc w:val="both"/>
            </w:pPr>
            <w:r w:rsidRPr="005D65F3">
              <w:t>5. Земельный налог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48A" w:rsidRPr="005D65F3" w:rsidRDefault="003D248A">
            <w:pPr>
              <w:ind w:firstLine="709"/>
              <w:jc w:val="right"/>
            </w:pPr>
            <w:r w:rsidRPr="005D65F3">
              <w:t>100,0</w:t>
            </w:r>
          </w:p>
        </w:tc>
      </w:tr>
      <w:tr w:rsidR="003D248A" w:rsidRPr="005D65F3"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48A" w:rsidRPr="005D65F3" w:rsidRDefault="003D248A">
            <w:pPr>
              <w:ind w:firstLine="709"/>
              <w:jc w:val="both"/>
            </w:pPr>
            <w:r w:rsidRPr="005D65F3">
              <w:t>6. Доходы от уплаты акцизов на нефтепродукты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48A" w:rsidRPr="005D65F3" w:rsidRDefault="003D248A">
            <w:pPr>
              <w:ind w:firstLine="709"/>
              <w:jc w:val="right"/>
            </w:pPr>
            <w:r w:rsidRPr="005D65F3">
              <w:t>10,0</w:t>
            </w:r>
          </w:p>
        </w:tc>
      </w:tr>
      <w:tr w:rsidR="003D248A" w:rsidRPr="005D65F3"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48A" w:rsidRPr="005D65F3" w:rsidRDefault="003D248A">
            <w:pPr>
              <w:ind w:firstLine="709"/>
              <w:jc w:val="both"/>
            </w:pPr>
            <w:r w:rsidRPr="005D65F3">
              <w:t>7. Доходы от сдачи в аренду имущества, находящегося в мун</w:t>
            </w:r>
            <w:r w:rsidRPr="005D65F3">
              <w:t>и</w:t>
            </w:r>
            <w:r w:rsidRPr="005D65F3">
              <w:t>ципальной собственности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48A" w:rsidRPr="005D65F3" w:rsidRDefault="003D248A">
            <w:pPr>
              <w:ind w:firstLine="709"/>
              <w:jc w:val="right"/>
            </w:pPr>
            <w:r w:rsidRPr="005D65F3">
              <w:t>100,0</w:t>
            </w:r>
          </w:p>
        </w:tc>
      </w:tr>
    </w:tbl>
    <w:p w:rsidR="003D248A" w:rsidRPr="005D65F3" w:rsidRDefault="003D248A">
      <w:pPr>
        <w:ind w:firstLine="709"/>
        <w:jc w:val="both"/>
      </w:pPr>
    </w:p>
    <w:p w:rsidR="003D248A" w:rsidRPr="005D65F3" w:rsidRDefault="003D248A">
      <w:pPr>
        <w:ind w:firstLine="709"/>
        <w:jc w:val="both"/>
        <w:rPr>
          <w:u w:val="single"/>
        </w:rPr>
      </w:pPr>
      <w:r w:rsidRPr="005D65F3">
        <w:t>Расчет собственных доходов на 20</w:t>
      </w:r>
      <w:r w:rsidR="00D51FAC">
        <w:t>20</w:t>
      </w:r>
      <w:r w:rsidRPr="005D65F3">
        <w:t xml:space="preserve"> год произведен в следующих объемах:</w:t>
      </w:r>
    </w:p>
    <w:p w:rsidR="003D248A" w:rsidRPr="005D65F3" w:rsidRDefault="003D248A">
      <w:pPr>
        <w:ind w:firstLine="709"/>
        <w:jc w:val="both"/>
      </w:pPr>
      <w:r w:rsidRPr="005D65F3">
        <w:rPr>
          <w:u w:val="single"/>
        </w:rPr>
        <w:t>Налог на доходы физических лиц (НДФЛ)</w:t>
      </w:r>
    </w:p>
    <w:p w:rsidR="003D248A" w:rsidRPr="005D65F3" w:rsidRDefault="003D248A">
      <w:pPr>
        <w:ind w:firstLine="709"/>
        <w:jc w:val="both"/>
      </w:pPr>
      <w:r w:rsidRPr="005D65F3">
        <w:t>Прогнозируемый объем поступлений на 20</w:t>
      </w:r>
      <w:r w:rsidR="00302D3E">
        <w:t>20</w:t>
      </w:r>
      <w:r w:rsidRPr="005D65F3">
        <w:t xml:space="preserve"> год – </w:t>
      </w:r>
      <w:r w:rsidR="00302D3E">
        <w:t>13 040</w:t>
      </w:r>
      <w:r w:rsidRPr="005D65F3">
        <w:t xml:space="preserve"> тыс. рублей, что составляет 10</w:t>
      </w:r>
      <w:r w:rsidR="00302D3E">
        <w:t>2</w:t>
      </w:r>
      <w:r w:rsidRPr="005D65F3">
        <w:t>,</w:t>
      </w:r>
      <w:r w:rsidR="00302D3E">
        <w:t>6</w:t>
      </w:r>
      <w:r w:rsidRPr="005D65F3">
        <w:t>% к ожидаемому исполнению за 201</w:t>
      </w:r>
      <w:r w:rsidR="00302D3E">
        <w:t>9</w:t>
      </w:r>
      <w:r w:rsidRPr="005D65F3">
        <w:t xml:space="preserve"> год (</w:t>
      </w:r>
      <w:r w:rsidR="00302D3E">
        <w:t>114</w:t>
      </w:r>
      <w:r w:rsidR="00AD2540" w:rsidRPr="005D65F3">
        <w:t>00,0</w:t>
      </w:r>
      <w:r w:rsidRPr="005D65F3">
        <w:t xml:space="preserve"> тыс. рублей).</w:t>
      </w:r>
    </w:p>
    <w:p w:rsidR="003D248A" w:rsidRPr="005D65F3" w:rsidRDefault="003D248A">
      <w:pPr>
        <w:ind w:firstLine="709"/>
        <w:jc w:val="both"/>
      </w:pPr>
      <w:r w:rsidRPr="005D65F3">
        <w:t>Норматив зачисления НДФЛ в бюджет поселения составляет на 20</w:t>
      </w:r>
      <w:r w:rsidR="00302D3E">
        <w:t>20</w:t>
      </w:r>
      <w:r w:rsidR="00A91A6A">
        <w:t xml:space="preserve"> год – 1</w:t>
      </w:r>
      <w:r w:rsidR="00302D3E">
        <w:t>5</w:t>
      </w:r>
      <w:r w:rsidRPr="005D65F3">
        <w:t xml:space="preserve"> %. </w:t>
      </w:r>
      <w:r w:rsidRPr="005D65F3">
        <w:rPr>
          <w:color w:val="000000"/>
          <w:spacing w:val="2"/>
        </w:rPr>
        <w:t>Осн</w:t>
      </w:r>
      <w:r w:rsidRPr="005D65F3">
        <w:rPr>
          <w:color w:val="000000"/>
          <w:spacing w:val="2"/>
        </w:rPr>
        <w:t>о</w:t>
      </w:r>
      <w:r w:rsidRPr="005D65F3">
        <w:rPr>
          <w:color w:val="000000"/>
          <w:spacing w:val="2"/>
        </w:rPr>
        <w:t>вой расчета доходов по налогу на доходы физических лиц в б</w:t>
      </w:r>
      <w:r w:rsidRPr="005D65F3">
        <w:rPr>
          <w:color w:val="000000"/>
        </w:rPr>
        <w:t xml:space="preserve">юджет поселения являются </w:t>
      </w:r>
      <w:r w:rsidRPr="005D65F3">
        <w:rPr>
          <w:color w:val="000000"/>
          <w:spacing w:val="-4"/>
        </w:rPr>
        <w:t>да</w:t>
      </w:r>
      <w:r w:rsidRPr="005D65F3">
        <w:rPr>
          <w:color w:val="000000"/>
          <w:spacing w:val="-4"/>
        </w:rPr>
        <w:t>н</w:t>
      </w:r>
      <w:r w:rsidRPr="005D65F3">
        <w:rPr>
          <w:color w:val="000000"/>
          <w:spacing w:val="-4"/>
        </w:rPr>
        <w:t>ные о величине фонда оплаты труда за 201</w:t>
      </w:r>
      <w:r w:rsidR="00302D3E">
        <w:rPr>
          <w:color w:val="000000"/>
          <w:spacing w:val="-4"/>
        </w:rPr>
        <w:t>9</w:t>
      </w:r>
      <w:r w:rsidRPr="005D65F3">
        <w:rPr>
          <w:color w:val="000000"/>
          <w:spacing w:val="-4"/>
        </w:rPr>
        <w:t xml:space="preserve"> год, ожидаемая оценка поступлений налога в 201</w:t>
      </w:r>
      <w:r w:rsidR="00302D3E">
        <w:rPr>
          <w:color w:val="000000"/>
          <w:spacing w:val="-4"/>
        </w:rPr>
        <w:t>9</w:t>
      </w:r>
      <w:r w:rsidRPr="005D65F3">
        <w:rPr>
          <w:color w:val="000000"/>
          <w:spacing w:val="-4"/>
        </w:rPr>
        <w:t xml:space="preserve"> г</w:t>
      </w:r>
      <w:r w:rsidRPr="005D65F3">
        <w:rPr>
          <w:color w:val="000000"/>
          <w:spacing w:val="-4"/>
        </w:rPr>
        <w:t>о</w:t>
      </w:r>
      <w:r w:rsidRPr="005D65F3">
        <w:rPr>
          <w:color w:val="000000"/>
          <w:spacing w:val="-4"/>
        </w:rPr>
        <w:t xml:space="preserve">ду. </w:t>
      </w:r>
      <w:r w:rsidRPr="005D65F3">
        <w:t>В расчете также учтен рост фонда оплаты труда на 20</w:t>
      </w:r>
      <w:r w:rsidR="00302D3E">
        <w:t>20</w:t>
      </w:r>
      <w:r w:rsidRPr="005D65F3">
        <w:t xml:space="preserve"> год  в размере </w:t>
      </w:r>
      <w:r w:rsidR="00650B6E" w:rsidRPr="005D65F3">
        <w:t>10</w:t>
      </w:r>
      <w:r w:rsidR="00302D3E">
        <w:t>3</w:t>
      </w:r>
      <w:r w:rsidR="00650B6E" w:rsidRPr="005D65F3">
        <w:t>,</w:t>
      </w:r>
      <w:r w:rsidR="00302D3E">
        <w:t>8</w:t>
      </w:r>
      <w:r w:rsidRPr="005D65F3">
        <w:t xml:space="preserve"> % и </w:t>
      </w:r>
      <w:r w:rsidRPr="005D65F3">
        <w:rPr>
          <w:color w:val="000000"/>
        </w:rPr>
        <w:t xml:space="preserve">оценка сумм </w:t>
      </w:r>
      <w:r w:rsidRPr="005D65F3">
        <w:rPr>
          <w:color w:val="000000"/>
          <w:spacing w:val="1"/>
        </w:rPr>
        <w:t>недоимки прошлых лет</w:t>
      </w:r>
      <w:r w:rsidRPr="005D65F3">
        <w:t xml:space="preserve"> (20%).</w:t>
      </w:r>
      <w:r w:rsidRPr="005D65F3">
        <w:rPr>
          <w:color w:val="000000"/>
          <w:spacing w:val="2"/>
        </w:rPr>
        <w:t xml:space="preserve"> </w:t>
      </w:r>
    </w:p>
    <w:p w:rsidR="003D248A" w:rsidRDefault="003D248A">
      <w:pPr>
        <w:ind w:firstLine="709"/>
        <w:jc w:val="both"/>
      </w:pPr>
    </w:p>
    <w:p w:rsidR="005D65F3" w:rsidRPr="005D65F3" w:rsidRDefault="005D65F3">
      <w:pPr>
        <w:ind w:firstLine="709"/>
        <w:jc w:val="both"/>
      </w:pPr>
    </w:p>
    <w:p w:rsidR="003D248A" w:rsidRPr="005D65F3" w:rsidRDefault="003D248A">
      <w:pPr>
        <w:ind w:firstLine="709"/>
        <w:jc w:val="both"/>
      </w:pPr>
      <w:r w:rsidRPr="005D65F3">
        <w:rPr>
          <w:u w:val="single"/>
        </w:rPr>
        <w:t>Единый сельскохозяйственный налог</w:t>
      </w:r>
    </w:p>
    <w:p w:rsidR="003D248A" w:rsidRPr="005D65F3" w:rsidRDefault="003D248A">
      <w:pPr>
        <w:ind w:firstLine="709"/>
        <w:jc w:val="both"/>
      </w:pPr>
      <w:r w:rsidRPr="005D65F3">
        <w:t>Прогнозируемый объем поступлений на 20</w:t>
      </w:r>
      <w:r w:rsidR="009E543B">
        <w:t>20</w:t>
      </w:r>
      <w:r w:rsidRPr="005D65F3">
        <w:t xml:space="preserve"> год – </w:t>
      </w:r>
      <w:r w:rsidR="009E543B">
        <w:t>1 878,0</w:t>
      </w:r>
      <w:r w:rsidRPr="005D65F3">
        <w:t xml:space="preserve"> тыс. рублей.</w:t>
      </w:r>
    </w:p>
    <w:p w:rsidR="003D248A" w:rsidRPr="005D65F3" w:rsidRDefault="003D248A">
      <w:pPr>
        <w:ind w:firstLine="709"/>
        <w:jc w:val="both"/>
        <w:rPr>
          <w:color w:val="000000"/>
        </w:rPr>
      </w:pPr>
      <w:r w:rsidRPr="005D65F3">
        <w:t>Норматив отчислений в бюджет по данному налогу составляет на 20</w:t>
      </w:r>
      <w:r w:rsidR="009E543B">
        <w:t>20</w:t>
      </w:r>
      <w:r w:rsidRPr="005D65F3">
        <w:t xml:space="preserve"> год 50%.</w:t>
      </w:r>
    </w:p>
    <w:p w:rsidR="003D248A" w:rsidRPr="005D65F3" w:rsidRDefault="003D248A">
      <w:pPr>
        <w:shd w:val="clear" w:color="auto" w:fill="FFFFFF"/>
        <w:ind w:firstLine="709"/>
        <w:jc w:val="both"/>
        <w:rPr>
          <w:color w:val="000000"/>
          <w:spacing w:val="-5"/>
        </w:rPr>
      </w:pPr>
      <w:r w:rsidRPr="005D65F3">
        <w:rPr>
          <w:color w:val="000000"/>
        </w:rPr>
        <w:t xml:space="preserve">Основой расчета доходов по единому сельскохозяйственному налогу </w:t>
      </w:r>
      <w:r w:rsidRPr="005D65F3">
        <w:rPr>
          <w:color w:val="000000"/>
          <w:spacing w:val="-5"/>
        </w:rPr>
        <w:t>в бюджет поселения являе</w:t>
      </w:r>
      <w:r w:rsidRPr="005D65F3">
        <w:rPr>
          <w:color w:val="000000"/>
          <w:spacing w:val="-5"/>
        </w:rPr>
        <w:t>т</w:t>
      </w:r>
      <w:r w:rsidRPr="005D65F3">
        <w:rPr>
          <w:color w:val="000000"/>
          <w:spacing w:val="-5"/>
        </w:rPr>
        <w:t>ся:</w:t>
      </w:r>
    </w:p>
    <w:p w:rsidR="003D248A" w:rsidRPr="005D65F3" w:rsidRDefault="003D248A">
      <w:pPr>
        <w:shd w:val="clear" w:color="auto" w:fill="FFFFFF"/>
        <w:ind w:firstLine="709"/>
        <w:jc w:val="both"/>
        <w:rPr>
          <w:color w:val="000000"/>
          <w:spacing w:val="-3"/>
        </w:rPr>
      </w:pPr>
      <w:r w:rsidRPr="005D65F3">
        <w:rPr>
          <w:color w:val="000000"/>
          <w:spacing w:val="-5"/>
        </w:rPr>
        <w:t xml:space="preserve">данные о налоговой базе сельскохозяйственных товаропроизводителей </w:t>
      </w:r>
      <w:r w:rsidRPr="005D65F3">
        <w:rPr>
          <w:color w:val="000000"/>
        </w:rPr>
        <w:t>по налогу за пре</w:t>
      </w:r>
      <w:r w:rsidRPr="005D65F3">
        <w:rPr>
          <w:color w:val="000000"/>
        </w:rPr>
        <w:t>д</w:t>
      </w:r>
      <w:r w:rsidRPr="005D65F3">
        <w:rPr>
          <w:color w:val="000000"/>
        </w:rPr>
        <w:t xml:space="preserve">шествующий финансовый год (отчетный период), </w:t>
      </w:r>
      <w:r w:rsidRPr="005D65F3">
        <w:rPr>
          <w:color w:val="000000"/>
          <w:spacing w:val="-4"/>
        </w:rPr>
        <w:t>представляемые управлением сельского хозя</w:t>
      </w:r>
      <w:r w:rsidRPr="005D65F3">
        <w:rPr>
          <w:color w:val="000000"/>
          <w:spacing w:val="-4"/>
        </w:rPr>
        <w:t>й</w:t>
      </w:r>
      <w:r w:rsidRPr="005D65F3">
        <w:rPr>
          <w:color w:val="000000"/>
          <w:spacing w:val="-4"/>
        </w:rPr>
        <w:t xml:space="preserve">ства на основе бухгалтерской </w:t>
      </w:r>
      <w:r w:rsidRPr="005D65F3">
        <w:rPr>
          <w:color w:val="000000"/>
        </w:rPr>
        <w:t>отчетности сельскохозяйственных тов</w:t>
      </w:r>
      <w:r w:rsidRPr="005D65F3">
        <w:rPr>
          <w:color w:val="000000"/>
        </w:rPr>
        <w:t>а</w:t>
      </w:r>
      <w:r w:rsidRPr="005D65F3">
        <w:rPr>
          <w:color w:val="000000"/>
        </w:rPr>
        <w:t>ропроизводителей</w:t>
      </w:r>
      <w:r w:rsidRPr="005D65F3">
        <w:rPr>
          <w:color w:val="000000"/>
          <w:spacing w:val="-3"/>
        </w:rPr>
        <w:t>;</w:t>
      </w:r>
    </w:p>
    <w:p w:rsidR="003D248A" w:rsidRPr="005D65F3" w:rsidRDefault="003D248A" w:rsidP="00650B6E">
      <w:pPr>
        <w:shd w:val="clear" w:color="auto" w:fill="FFFFFF"/>
        <w:ind w:firstLine="709"/>
        <w:jc w:val="both"/>
      </w:pPr>
      <w:r w:rsidRPr="005D65F3">
        <w:rPr>
          <w:color w:val="000000"/>
          <w:spacing w:val="-3"/>
        </w:rPr>
        <w:t>действующая налоговая ставка;</w:t>
      </w:r>
    </w:p>
    <w:p w:rsidR="003D248A" w:rsidRPr="005D65F3" w:rsidRDefault="003D248A">
      <w:pPr>
        <w:ind w:firstLine="709"/>
      </w:pPr>
      <w:r w:rsidRPr="005D65F3">
        <w:t>прогноз суммы единого сельскохозяйственного налога, подлежащей уплате во все уро</w:t>
      </w:r>
      <w:r w:rsidRPr="005D65F3">
        <w:t>в</w:t>
      </w:r>
      <w:r w:rsidRPr="005D65F3">
        <w:t>ни бю</w:t>
      </w:r>
      <w:r w:rsidRPr="005D65F3">
        <w:t>д</w:t>
      </w:r>
      <w:r w:rsidRPr="005D65F3">
        <w:t xml:space="preserve">жетов по итогам деятельности  </w:t>
      </w:r>
      <w:r w:rsidRPr="005D65F3">
        <w:rPr>
          <w:color w:val="000000"/>
          <w:spacing w:val="-3"/>
        </w:rPr>
        <w:t>крупных сельскохозяйственных товаропроизводителей, находящихся на территории поселения</w:t>
      </w:r>
      <w:r w:rsidRPr="005D65F3">
        <w:t xml:space="preserve"> за 201</w:t>
      </w:r>
      <w:r w:rsidR="009E543B">
        <w:t>9</w:t>
      </w:r>
      <w:r w:rsidRPr="005D65F3">
        <w:t xml:space="preserve"> год и прогноз 20</w:t>
      </w:r>
      <w:r w:rsidR="009E543B">
        <w:t>20</w:t>
      </w:r>
      <w:r w:rsidRPr="005D65F3">
        <w:t xml:space="preserve"> года</w:t>
      </w:r>
    </w:p>
    <w:p w:rsidR="003D248A" w:rsidRPr="005D65F3" w:rsidRDefault="003D248A">
      <w:pPr>
        <w:ind w:firstLine="709"/>
        <w:rPr>
          <w:b/>
        </w:rPr>
      </w:pPr>
      <w:r w:rsidRPr="005D65F3">
        <w:t>анализ поступлений за 201</w:t>
      </w:r>
      <w:r w:rsidR="009E543B">
        <w:t>8</w:t>
      </w:r>
      <w:r w:rsidRPr="005D65F3">
        <w:t xml:space="preserve"> год в разрезе налогоплательщиков по данному доходному источн</w:t>
      </w:r>
      <w:r w:rsidRPr="005D65F3">
        <w:t>и</w:t>
      </w:r>
      <w:r w:rsidRPr="005D65F3">
        <w:t>ку.</w:t>
      </w:r>
    </w:p>
    <w:p w:rsidR="003D248A" w:rsidRPr="005D65F3" w:rsidRDefault="003D248A">
      <w:pPr>
        <w:ind w:firstLine="709"/>
        <w:jc w:val="both"/>
        <w:rPr>
          <w:b/>
        </w:rPr>
      </w:pPr>
    </w:p>
    <w:p w:rsidR="003D248A" w:rsidRPr="005D65F3" w:rsidRDefault="003D248A">
      <w:pPr>
        <w:ind w:firstLine="709"/>
        <w:jc w:val="both"/>
      </w:pPr>
      <w:r w:rsidRPr="005D65F3">
        <w:rPr>
          <w:u w:val="single"/>
        </w:rPr>
        <w:t>Налог на имущество физических  лиц</w:t>
      </w:r>
    </w:p>
    <w:p w:rsidR="003D248A" w:rsidRPr="005D65F3" w:rsidRDefault="003D248A">
      <w:pPr>
        <w:shd w:val="clear" w:color="auto" w:fill="FFFFFF"/>
        <w:ind w:firstLine="709"/>
        <w:jc w:val="both"/>
      </w:pPr>
      <w:r w:rsidRPr="005D65F3">
        <w:t>Ожидаемое поступление по налогу на имущество составляет в 201</w:t>
      </w:r>
      <w:r w:rsidR="003D19BE">
        <w:t>9</w:t>
      </w:r>
      <w:r w:rsidRPr="005D65F3">
        <w:t xml:space="preserve"> году </w:t>
      </w:r>
      <w:r w:rsidR="003D19BE">
        <w:t>4 600,0</w:t>
      </w:r>
      <w:r w:rsidRPr="005D65F3">
        <w:t xml:space="preserve"> тыс. рублей. На 20</w:t>
      </w:r>
      <w:r w:rsidR="003D19BE">
        <w:t>20</w:t>
      </w:r>
      <w:r w:rsidRPr="005D65F3">
        <w:t xml:space="preserve"> год прогнозируется объем поступлений в сумме </w:t>
      </w:r>
      <w:r w:rsidR="003D19BE">
        <w:t>5 546,8</w:t>
      </w:r>
      <w:r w:rsidRPr="005D65F3">
        <w:t xml:space="preserve"> тыс. рублей.</w:t>
      </w:r>
    </w:p>
    <w:p w:rsidR="005D3010" w:rsidRPr="00E425C7" w:rsidRDefault="005D3010" w:rsidP="005D3010">
      <w:pPr>
        <w:shd w:val="clear" w:color="auto" w:fill="FFFFFF"/>
        <w:ind w:firstLine="709"/>
        <w:jc w:val="both"/>
      </w:pPr>
      <w:r w:rsidRPr="00E425C7">
        <w:t>Основой расчета доходов по налогу на имущество физических лиц в бюджеты поселений явл</w:t>
      </w:r>
      <w:r w:rsidRPr="00E425C7">
        <w:t>я</w:t>
      </w:r>
      <w:r w:rsidRPr="00E425C7">
        <w:t>ются:</w:t>
      </w:r>
    </w:p>
    <w:p w:rsidR="005D3010" w:rsidRPr="00E425C7" w:rsidRDefault="005D3010" w:rsidP="005D3010">
      <w:pPr>
        <w:jc w:val="both"/>
      </w:pPr>
      <w:r w:rsidRPr="00E425C7">
        <w:rPr>
          <w:color w:val="000000"/>
          <w:spacing w:val="2"/>
        </w:rPr>
        <w:t xml:space="preserve">          </w:t>
      </w:r>
      <w:proofErr w:type="gramStart"/>
      <w:r w:rsidRPr="00E425C7">
        <w:t>данные об исчисленных суммах налога на имущество физических лиц, предоставляемые террит</w:t>
      </w:r>
      <w:r w:rsidRPr="00E425C7">
        <w:t>о</w:t>
      </w:r>
      <w:r w:rsidRPr="00E425C7">
        <w:t>риальным органом Федеральной  налоговой службы России по Краснодарскому краю;</w:t>
      </w:r>
      <w:proofErr w:type="gramEnd"/>
    </w:p>
    <w:p w:rsidR="005D3010" w:rsidRPr="00E425C7" w:rsidRDefault="005D3010" w:rsidP="005D3010">
      <w:pPr>
        <w:jc w:val="both"/>
      </w:pPr>
      <w:r w:rsidRPr="00E425C7">
        <w:t xml:space="preserve">           В соответствии с Главой 32 Налогового кодекса Российской Федерации для расчета н</w:t>
      </w:r>
      <w:r w:rsidRPr="00E425C7">
        <w:t>а</w:t>
      </w:r>
      <w:r w:rsidRPr="00E425C7">
        <w:t>лога на имущество физических лиц, налоговой базой для исчисления будет являться кадастр</w:t>
      </w:r>
      <w:r w:rsidRPr="00E425C7">
        <w:t>о</w:t>
      </w:r>
      <w:r w:rsidRPr="00E425C7">
        <w:t>вая стоимость.</w:t>
      </w:r>
    </w:p>
    <w:p w:rsidR="005D3010" w:rsidRPr="00E425C7" w:rsidRDefault="005D3010" w:rsidP="005D3010">
      <w:pPr>
        <w:jc w:val="both"/>
      </w:pPr>
      <w:r w:rsidRPr="00E425C7">
        <w:t xml:space="preserve">      Таким образом, при переходе к исчислению налога на имущество физических лиц </w:t>
      </w:r>
      <w:proofErr w:type="gramStart"/>
      <w:r w:rsidRPr="00E425C7">
        <w:t>исходя из кадастровой стоимости изменяются</w:t>
      </w:r>
      <w:proofErr w:type="gramEnd"/>
      <w:r w:rsidRPr="00E425C7">
        <w:t xml:space="preserve"> основные элементы налогоо</w:t>
      </w:r>
      <w:r w:rsidRPr="00E425C7">
        <w:t>б</w:t>
      </w:r>
      <w:r w:rsidRPr="00E425C7">
        <w:t>ложения:</w:t>
      </w:r>
    </w:p>
    <w:p w:rsidR="005D3010" w:rsidRPr="00E425C7" w:rsidRDefault="005D3010" w:rsidP="005D3010">
      <w:pPr>
        <w:ind w:firstLine="708"/>
        <w:jc w:val="both"/>
      </w:pPr>
      <w:r w:rsidRPr="00E425C7">
        <w:t>1) Изменяются размеры налоговых ставок.</w:t>
      </w:r>
    </w:p>
    <w:p w:rsidR="005D3010" w:rsidRPr="00E425C7" w:rsidRDefault="005D3010" w:rsidP="005D3010">
      <w:pPr>
        <w:ind w:firstLine="708"/>
        <w:jc w:val="both"/>
      </w:pPr>
      <w:r w:rsidRPr="00E425C7">
        <w:t>По сравнению с действующим законодательством размеры налоговых ставок значител</w:t>
      </w:r>
      <w:r w:rsidRPr="00E425C7">
        <w:t>ь</w:t>
      </w:r>
      <w:r w:rsidRPr="00E425C7">
        <w:t>но сн</w:t>
      </w:r>
      <w:r w:rsidRPr="00E425C7">
        <w:t>и</w:t>
      </w:r>
      <w:r w:rsidRPr="00E425C7">
        <w:t xml:space="preserve">жены. Если в настоящее время максимальная налоговая ставка составляет </w:t>
      </w:r>
      <w:r w:rsidR="005D65F3" w:rsidRPr="00E425C7">
        <w:t>2</w:t>
      </w:r>
      <w:r w:rsidRPr="00E425C7">
        <w:t>%, то в новых условиях ста</w:t>
      </w:r>
      <w:r w:rsidRPr="00E425C7">
        <w:t>в</w:t>
      </w:r>
      <w:r w:rsidRPr="00E425C7">
        <w:t>ка снижается:</w:t>
      </w:r>
    </w:p>
    <w:p w:rsidR="005D3010" w:rsidRPr="00E425C7" w:rsidRDefault="005D3010" w:rsidP="005D3010">
      <w:pPr>
        <w:ind w:firstLine="708"/>
        <w:jc w:val="both"/>
      </w:pPr>
      <w:proofErr w:type="gramStart"/>
      <w:r w:rsidRPr="00E425C7">
        <w:t>- до 0,2% по жилью и гаражам;</w:t>
      </w:r>
      <w:proofErr w:type="gramEnd"/>
    </w:p>
    <w:p w:rsidR="005D65F3" w:rsidRPr="00E425C7" w:rsidRDefault="005D65F3" w:rsidP="005D3010">
      <w:pPr>
        <w:ind w:firstLine="708"/>
        <w:jc w:val="both"/>
      </w:pPr>
      <w:proofErr w:type="gramStart"/>
      <w:r w:rsidRPr="00E425C7">
        <w:t>- 0,</w:t>
      </w:r>
      <w:r w:rsidR="00430594" w:rsidRPr="00E425C7">
        <w:t>3</w:t>
      </w:r>
      <w:r w:rsidRPr="00E425C7">
        <w:t xml:space="preserve">% </w:t>
      </w:r>
      <w:r w:rsidRPr="00E425C7">
        <w:rPr>
          <w:bCs/>
          <w:color w:val="000000"/>
        </w:rPr>
        <w:t>процента в отношении объектов налогообложения, включенных в перечень, опр</w:t>
      </w:r>
      <w:r w:rsidRPr="00E425C7">
        <w:rPr>
          <w:bCs/>
          <w:color w:val="000000"/>
        </w:rPr>
        <w:t>е</w:t>
      </w:r>
      <w:r w:rsidRPr="00E425C7">
        <w:rPr>
          <w:bCs/>
          <w:color w:val="000000"/>
        </w:rPr>
        <w:t xml:space="preserve">деляемый в соответствии с </w:t>
      </w:r>
      <w:hyperlink r:id="rId7" w:anchor="block_37827" w:history="1">
        <w:r w:rsidRPr="00E425C7">
          <w:rPr>
            <w:rStyle w:val="ae"/>
            <w:bCs/>
          </w:rPr>
          <w:t>пунктом 7 статьи 378.2</w:t>
        </w:r>
      </w:hyperlink>
      <w:r w:rsidRPr="00E425C7">
        <w:rPr>
          <w:bCs/>
        </w:rPr>
        <w:t xml:space="preserve"> Налогового К</w:t>
      </w:r>
      <w:r w:rsidRPr="00E425C7">
        <w:rPr>
          <w:bCs/>
        </w:rPr>
        <w:t>о</w:t>
      </w:r>
      <w:r w:rsidRPr="00E425C7">
        <w:rPr>
          <w:bCs/>
        </w:rPr>
        <w:t xml:space="preserve">декса Российской Федерации, в отношении объектов налогообложения, предусмотренных </w:t>
      </w:r>
      <w:hyperlink r:id="rId8" w:anchor="block_3782102" w:history="1">
        <w:r w:rsidRPr="00E425C7">
          <w:rPr>
            <w:rStyle w:val="ae"/>
            <w:bCs/>
          </w:rPr>
          <w:t>абзацем вторым пункта 10 ст</w:t>
        </w:r>
        <w:r w:rsidRPr="00E425C7">
          <w:rPr>
            <w:rStyle w:val="ae"/>
            <w:bCs/>
          </w:rPr>
          <w:t>а</w:t>
        </w:r>
        <w:r w:rsidRPr="00E425C7">
          <w:rPr>
            <w:rStyle w:val="ae"/>
            <w:bCs/>
          </w:rPr>
          <w:t>тьи 378.2</w:t>
        </w:r>
      </w:hyperlink>
      <w:r w:rsidRPr="00E425C7">
        <w:rPr>
          <w:bCs/>
          <w:color w:val="000000"/>
        </w:rPr>
        <w:t xml:space="preserve"> Налогового Кодекса Российской Федерации, а также в отношении объектов налогоо</w:t>
      </w:r>
      <w:r w:rsidRPr="00E425C7">
        <w:rPr>
          <w:bCs/>
          <w:color w:val="000000"/>
        </w:rPr>
        <w:t>б</w:t>
      </w:r>
      <w:r w:rsidRPr="00E425C7">
        <w:rPr>
          <w:bCs/>
          <w:color w:val="000000"/>
        </w:rPr>
        <w:t>ложения, кадастровая стоимость каждого из которых превышает 300 миллионов рублей;</w:t>
      </w:r>
      <w:proofErr w:type="gramEnd"/>
    </w:p>
    <w:p w:rsidR="005D3010" w:rsidRPr="00E425C7" w:rsidRDefault="005D3010" w:rsidP="005D3010">
      <w:pPr>
        <w:jc w:val="both"/>
      </w:pPr>
      <w:r w:rsidRPr="00E425C7">
        <w:t xml:space="preserve">         - до 0,5% по прочему имуществу.</w:t>
      </w:r>
    </w:p>
    <w:p w:rsidR="005D3010" w:rsidRPr="00E425C7" w:rsidRDefault="005D3010" w:rsidP="005D3010">
      <w:pPr>
        <w:ind w:firstLine="708"/>
        <w:jc w:val="both"/>
      </w:pPr>
      <w:r w:rsidRPr="00E425C7">
        <w:t>2) Изменяется налоговая база для расчета налога. В настоящее время налоговой базой кадастр</w:t>
      </w:r>
      <w:r w:rsidRPr="00E425C7">
        <w:t>о</w:t>
      </w:r>
      <w:r w:rsidRPr="00E425C7">
        <w:t xml:space="preserve">вая стоимость.  </w:t>
      </w:r>
    </w:p>
    <w:p w:rsidR="005D3010" w:rsidRPr="00E425C7" w:rsidRDefault="005D3010" w:rsidP="005D3010">
      <w:pPr>
        <w:ind w:firstLine="708"/>
        <w:jc w:val="both"/>
      </w:pPr>
      <w:r w:rsidRPr="00E425C7">
        <w:t xml:space="preserve">3) Вместе с тем, при исчислении налога на имущество физических лиц </w:t>
      </w:r>
      <w:proofErr w:type="gramStart"/>
      <w:r w:rsidRPr="00E425C7">
        <w:t>исходя из кадас</w:t>
      </w:r>
      <w:r w:rsidRPr="00E425C7">
        <w:t>т</w:t>
      </w:r>
      <w:r w:rsidRPr="00E425C7">
        <w:t>ровой стоимости предусмотрен</w:t>
      </w:r>
      <w:proofErr w:type="gramEnd"/>
      <w:r w:rsidRPr="00E425C7">
        <w:t xml:space="preserve"> максимально широкий пакет нал</w:t>
      </w:r>
      <w:r w:rsidRPr="00E425C7">
        <w:t>о</w:t>
      </w:r>
      <w:r w:rsidRPr="00E425C7">
        <w:t>говых льгот для населения.</w:t>
      </w:r>
    </w:p>
    <w:p w:rsidR="005D3010" w:rsidRPr="00E425C7" w:rsidRDefault="005D3010" w:rsidP="005D3010">
      <w:pPr>
        <w:ind w:firstLine="708"/>
        <w:jc w:val="both"/>
      </w:pPr>
      <w:r w:rsidRPr="00E425C7">
        <w:t>Сохранены все налоговые льготы для социальных категорий (пенсионеры, инвалиды, черн</w:t>
      </w:r>
      <w:r w:rsidRPr="00E425C7">
        <w:t>о</w:t>
      </w:r>
      <w:r w:rsidRPr="00E425C7">
        <w:t xml:space="preserve">быльцы, участники войн, военнослужащие и т.д.). </w:t>
      </w:r>
    </w:p>
    <w:p w:rsidR="005D3010" w:rsidRPr="00E425C7" w:rsidRDefault="005D3010" w:rsidP="005D3010">
      <w:pPr>
        <w:ind w:firstLine="708"/>
        <w:jc w:val="both"/>
      </w:pPr>
      <w:r w:rsidRPr="00E425C7">
        <w:t>Установлены новые налоговые п</w:t>
      </w:r>
      <w:r w:rsidR="00430594" w:rsidRPr="00E425C7">
        <w:t>референции. Налоговая база</w:t>
      </w:r>
      <w:r w:rsidRPr="00E425C7">
        <w:t xml:space="preserve"> снижена на налоговые в</w:t>
      </w:r>
      <w:r w:rsidRPr="00E425C7">
        <w:t>ы</w:t>
      </w:r>
      <w:r w:rsidRPr="00E425C7">
        <w:t>четы. Независимо от количества объектов не облага</w:t>
      </w:r>
      <w:r w:rsidR="00430594" w:rsidRPr="00E425C7">
        <w:t>ет</w:t>
      </w:r>
      <w:r w:rsidRPr="00E425C7">
        <w:t>ся налогом 50 кв. метров площади жилого д</w:t>
      </w:r>
      <w:r w:rsidRPr="00E425C7">
        <w:t>о</w:t>
      </w:r>
      <w:r w:rsidRPr="00E425C7">
        <w:t xml:space="preserve">ма, 20 кв. метров - квартиры, 10 кв. метров – комнаты. </w:t>
      </w:r>
    </w:p>
    <w:p w:rsidR="005D3010" w:rsidRPr="00E425C7" w:rsidRDefault="005D3010" w:rsidP="005D3010">
      <w:pPr>
        <w:jc w:val="both"/>
      </w:pPr>
      <w:r w:rsidRPr="00E425C7">
        <w:t xml:space="preserve">Кроме того, в течение первых 4-х лет </w:t>
      </w:r>
      <w:r w:rsidRPr="00E425C7">
        <w:rPr>
          <w:lang w:val="en-US"/>
        </w:rPr>
        <w:t>c</w:t>
      </w:r>
      <w:r w:rsidRPr="00E425C7">
        <w:t xml:space="preserve"> момента введения </w:t>
      </w:r>
      <w:proofErr w:type="gramStart"/>
      <w:r w:rsidRPr="00E425C7">
        <w:t>налога</w:t>
      </w:r>
      <w:proofErr w:type="gramEnd"/>
      <w:r w:rsidRPr="00E425C7">
        <w:t xml:space="preserve"> на имущество физических лиц исходя из кадастр</w:t>
      </w:r>
      <w:r w:rsidR="00430594" w:rsidRPr="00E425C7">
        <w:t>овой стоимости действует</w:t>
      </w:r>
      <w:r w:rsidRPr="00E425C7">
        <w:t xml:space="preserve"> понижающий коэффициент. Коэффициент прим</w:t>
      </w:r>
      <w:r w:rsidRPr="00E425C7">
        <w:t>е</w:t>
      </w:r>
      <w:r w:rsidRPr="00E425C7">
        <w:t>няется в случае, если налог с инвентаризационной стоимости ниже, чем налог по кадас</w:t>
      </w:r>
      <w:r w:rsidRPr="00E425C7">
        <w:t>т</w:t>
      </w:r>
      <w:r w:rsidRPr="00E425C7">
        <w:t>ровой стоимости.</w:t>
      </w:r>
    </w:p>
    <w:p w:rsidR="005D3010" w:rsidRDefault="005D3010" w:rsidP="005D3010">
      <w:pPr>
        <w:jc w:val="both"/>
      </w:pPr>
      <w:r w:rsidRPr="00E425C7">
        <w:lastRenderedPageBreak/>
        <w:tab/>
        <w:t>данные о стоимости объектов недвиж</w:t>
      </w:r>
      <w:r w:rsidRPr="00E425C7">
        <w:t>и</w:t>
      </w:r>
      <w:r w:rsidRPr="00E425C7">
        <w:t>мого имущества, принадлежащих физическим лицам, предоставляемые территориальными о</w:t>
      </w:r>
      <w:r w:rsidRPr="00E425C7">
        <w:t>р</w:t>
      </w:r>
      <w:r w:rsidRPr="00E425C7">
        <w:t xml:space="preserve">ганами технической инвентаризации; </w:t>
      </w:r>
    </w:p>
    <w:p w:rsidR="00697AE7" w:rsidRPr="00E425C7" w:rsidRDefault="00697AE7" w:rsidP="005D3010">
      <w:pPr>
        <w:jc w:val="both"/>
      </w:pPr>
    </w:p>
    <w:p w:rsidR="005D3010" w:rsidRPr="00E425C7" w:rsidRDefault="005D3010" w:rsidP="005D3010">
      <w:pPr>
        <w:jc w:val="both"/>
      </w:pPr>
      <w:r w:rsidRPr="00E425C7">
        <w:t xml:space="preserve">            сумма недоимки  прошлых периодов по налогу на имущество физических лиц в бюджет посел</w:t>
      </w:r>
      <w:r w:rsidRPr="00E425C7">
        <w:t>е</w:t>
      </w:r>
      <w:r w:rsidRPr="00E425C7">
        <w:t>ния;</w:t>
      </w:r>
    </w:p>
    <w:p w:rsidR="005D3010" w:rsidRPr="005D65F3" w:rsidRDefault="005D3010" w:rsidP="005D3010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2"/>
        </w:rPr>
      </w:pPr>
      <w:r w:rsidRPr="00E425C7">
        <w:t>Поступление доходов по налогу на имущество физических лиц в бюджет поселения ра</w:t>
      </w:r>
      <w:r w:rsidRPr="00E425C7">
        <w:t>с</w:t>
      </w:r>
      <w:r w:rsidRPr="00E425C7">
        <w:t>считано на основе исчисленной суммы н</w:t>
      </w:r>
      <w:r w:rsidRPr="00E425C7">
        <w:t>а</w:t>
      </w:r>
      <w:r w:rsidRPr="00E425C7">
        <w:t>лога за 201</w:t>
      </w:r>
      <w:r w:rsidR="003D19BE" w:rsidRPr="00E425C7">
        <w:t xml:space="preserve">8 </w:t>
      </w:r>
      <w:r w:rsidRPr="00E425C7">
        <w:t>год, а также с учетом роста исчислений по налогу за три предшествующих года.</w:t>
      </w:r>
    </w:p>
    <w:p w:rsidR="003D248A" w:rsidRPr="005D65F3" w:rsidRDefault="003D248A">
      <w:pPr>
        <w:ind w:firstLine="709"/>
        <w:jc w:val="both"/>
      </w:pPr>
    </w:p>
    <w:p w:rsidR="003D248A" w:rsidRPr="005D65F3" w:rsidRDefault="003D248A">
      <w:pPr>
        <w:ind w:firstLine="709"/>
        <w:jc w:val="both"/>
      </w:pPr>
      <w:r w:rsidRPr="005D65F3">
        <w:rPr>
          <w:u w:val="single"/>
        </w:rPr>
        <w:t>Земельный налог</w:t>
      </w:r>
    </w:p>
    <w:p w:rsidR="003D248A" w:rsidRPr="005D65F3" w:rsidRDefault="003D248A">
      <w:pPr>
        <w:ind w:firstLine="709"/>
        <w:jc w:val="both"/>
      </w:pPr>
      <w:r w:rsidRPr="005D65F3">
        <w:t xml:space="preserve">Прогнозируется поступление земельного налога в объеме </w:t>
      </w:r>
      <w:r w:rsidR="00F64B5A">
        <w:t>9 568,0</w:t>
      </w:r>
      <w:r w:rsidRPr="005D65F3">
        <w:t xml:space="preserve"> тыс</w:t>
      </w:r>
      <w:proofErr w:type="gramStart"/>
      <w:r w:rsidRPr="005D65F3">
        <w:t>.р</w:t>
      </w:r>
      <w:proofErr w:type="gramEnd"/>
      <w:r w:rsidRPr="005D65F3">
        <w:t>ублей.</w:t>
      </w:r>
    </w:p>
    <w:p w:rsidR="003D248A" w:rsidRPr="005D65F3" w:rsidRDefault="003D248A">
      <w:pPr>
        <w:ind w:firstLine="709"/>
        <w:jc w:val="both"/>
      </w:pPr>
      <w:r w:rsidRPr="005D65F3">
        <w:t>Прогноз 20</w:t>
      </w:r>
      <w:r w:rsidR="00F64B5A">
        <w:t>20</w:t>
      </w:r>
      <w:r w:rsidRPr="005D65F3">
        <w:t xml:space="preserve"> года рассчитан согласно экспликации земель Нововеличковского сельск</w:t>
      </w:r>
      <w:r w:rsidRPr="005D65F3">
        <w:t>о</w:t>
      </w:r>
      <w:r w:rsidRPr="005D65F3">
        <w:t>го поселения, предоставленного земельным отделом,  утвержденным Советом Нововеличко</w:t>
      </w:r>
      <w:r w:rsidRPr="005D65F3">
        <w:t>в</w:t>
      </w:r>
      <w:r w:rsidRPr="005D65F3">
        <w:t>ского поселения ставкам земельного налога в разрезе категорий земель, данные о кадастровой стоимости земельных участков, а также суммы недоимки прошлого пери</w:t>
      </w:r>
      <w:r w:rsidRPr="005D65F3">
        <w:t>о</w:t>
      </w:r>
      <w:r w:rsidRPr="005D65F3">
        <w:t>да.</w:t>
      </w:r>
    </w:p>
    <w:p w:rsidR="003D248A" w:rsidRPr="005D65F3" w:rsidRDefault="003D248A">
      <w:pPr>
        <w:ind w:firstLine="709"/>
        <w:jc w:val="both"/>
      </w:pPr>
    </w:p>
    <w:p w:rsidR="003D248A" w:rsidRPr="005D65F3" w:rsidRDefault="003D248A">
      <w:pPr>
        <w:ind w:firstLine="709"/>
        <w:jc w:val="both"/>
      </w:pPr>
      <w:r w:rsidRPr="005D65F3">
        <w:rPr>
          <w:u w:val="single"/>
        </w:rPr>
        <w:t>Доходы от сдачи в аренду муниципального имущества</w:t>
      </w:r>
    </w:p>
    <w:p w:rsidR="003D248A" w:rsidRPr="005D65F3" w:rsidRDefault="003D248A">
      <w:pPr>
        <w:ind w:firstLine="709"/>
        <w:jc w:val="both"/>
      </w:pPr>
      <w:r w:rsidRPr="005D65F3">
        <w:t>Прогнозируемый объем поступлений на 20</w:t>
      </w:r>
      <w:r w:rsidR="00F64B5A">
        <w:t>20</w:t>
      </w:r>
      <w:r w:rsidRPr="005D65F3">
        <w:t xml:space="preserve"> год – </w:t>
      </w:r>
      <w:r w:rsidR="00F64B5A">
        <w:t>61,2</w:t>
      </w:r>
      <w:r w:rsidRPr="005D65F3">
        <w:t xml:space="preserve"> тыс. рублей.</w:t>
      </w:r>
    </w:p>
    <w:p w:rsidR="003D248A" w:rsidRPr="005D65F3" w:rsidRDefault="003D248A">
      <w:pPr>
        <w:ind w:firstLine="709"/>
        <w:jc w:val="both"/>
      </w:pPr>
      <w:r w:rsidRPr="005D65F3">
        <w:t>Расчет по данному доходному источнику произведен с учетом фактически заключенных догов</w:t>
      </w:r>
      <w:r w:rsidRPr="005D65F3">
        <w:t>о</w:t>
      </w:r>
      <w:r w:rsidRPr="005D65F3">
        <w:t xml:space="preserve">ров. </w:t>
      </w:r>
    </w:p>
    <w:p w:rsidR="003D248A" w:rsidRPr="005D65F3" w:rsidRDefault="003D248A">
      <w:pPr>
        <w:ind w:firstLine="709"/>
        <w:jc w:val="both"/>
      </w:pPr>
    </w:p>
    <w:p w:rsidR="003D248A" w:rsidRPr="005D65F3" w:rsidRDefault="003D248A">
      <w:pPr>
        <w:ind w:firstLine="709"/>
        <w:jc w:val="both"/>
      </w:pPr>
      <w:r w:rsidRPr="005D65F3">
        <w:rPr>
          <w:u w:val="single"/>
        </w:rPr>
        <w:t>Доходы от уплаты акцизов на нефтепродукты, производимые на территории Российской Федерации, подлежащие распределению между бюджет</w:t>
      </w:r>
      <w:r w:rsidRPr="005D65F3">
        <w:rPr>
          <w:u w:val="single"/>
        </w:rPr>
        <w:t>а</w:t>
      </w:r>
      <w:r w:rsidRPr="005D65F3">
        <w:rPr>
          <w:u w:val="single"/>
        </w:rPr>
        <w:t>ми субъектов Российской Федерации и местными  бюджетами</w:t>
      </w:r>
    </w:p>
    <w:p w:rsidR="003D248A" w:rsidRPr="005D65F3" w:rsidRDefault="003D248A">
      <w:pPr>
        <w:ind w:firstLine="709"/>
        <w:jc w:val="both"/>
      </w:pPr>
      <w:r w:rsidRPr="005D65F3">
        <w:t>Прогнозируемая сумма на 20</w:t>
      </w:r>
      <w:r w:rsidR="00F64B5A">
        <w:t>20</w:t>
      </w:r>
      <w:r w:rsidRPr="005D65F3">
        <w:t xml:space="preserve"> год – </w:t>
      </w:r>
      <w:r w:rsidR="00F64B5A">
        <w:t>7882,0</w:t>
      </w:r>
      <w:r w:rsidRPr="005D65F3">
        <w:t xml:space="preserve"> тыс</w:t>
      </w:r>
      <w:proofErr w:type="gramStart"/>
      <w:r w:rsidRPr="005D65F3">
        <w:t>.р</w:t>
      </w:r>
      <w:proofErr w:type="gramEnd"/>
      <w:r w:rsidRPr="005D65F3">
        <w:t>ублей</w:t>
      </w:r>
    </w:p>
    <w:p w:rsidR="003D248A" w:rsidRPr="005D65F3" w:rsidRDefault="003D248A">
      <w:pPr>
        <w:ind w:firstLine="709"/>
        <w:jc w:val="both"/>
        <w:rPr>
          <w:u w:val="single"/>
        </w:rPr>
      </w:pPr>
      <w:proofErr w:type="gramStart"/>
      <w:r w:rsidRPr="005D65F3">
        <w:t>В 20</w:t>
      </w:r>
      <w:r w:rsidR="00F64B5A">
        <w:t>20</w:t>
      </w:r>
      <w:r w:rsidRPr="005D65F3">
        <w:t xml:space="preserve"> году в соответствии Законом Краснодарского края </w:t>
      </w:r>
      <w:r w:rsidRPr="00E425C7">
        <w:t>«О краевом бюджете на 201</w:t>
      </w:r>
      <w:r w:rsidR="00E425C7">
        <w:t>9</w:t>
      </w:r>
      <w:r w:rsidRPr="00E425C7">
        <w:t xml:space="preserve"> год и на плановый период 20</w:t>
      </w:r>
      <w:r w:rsidR="00E425C7">
        <w:t>20</w:t>
      </w:r>
      <w:r w:rsidRPr="00E425C7">
        <w:t xml:space="preserve"> и 20</w:t>
      </w:r>
      <w:r w:rsidR="00416048" w:rsidRPr="00E425C7">
        <w:t>2</w:t>
      </w:r>
      <w:r w:rsidR="00E425C7">
        <w:t>1</w:t>
      </w:r>
      <w:r w:rsidRPr="00E425C7">
        <w:t xml:space="preserve"> годов»</w:t>
      </w:r>
      <w:r w:rsidRPr="005D65F3">
        <w:t xml:space="preserve">  Нововеличковскому сельскому поселению уст</w:t>
      </w:r>
      <w:r w:rsidRPr="005D65F3">
        <w:t>а</w:t>
      </w:r>
      <w:r w:rsidRPr="005D65F3">
        <w:t>новлен дифференцированный норматив отчислений от акцизов на автомобильный и прямого</w:t>
      </w:r>
      <w:r w:rsidRPr="005D65F3">
        <w:t>н</w:t>
      </w:r>
      <w:r w:rsidRPr="005D65F3">
        <w:t>ный бензин, дизельное топливо, моторные масла для дизельных и (или) карбюраторных (</w:t>
      </w:r>
      <w:proofErr w:type="spellStart"/>
      <w:r w:rsidRPr="005D65F3">
        <w:t>и</w:t>
      </w:r>
      <w:r w:rsidRPr="005D65F3">
        <w:t>н</w:t>
      </w:r>
      <w:r w:rsidRPr="005D65F3">
        <w:t>жекторных</w:t>
      </w:r>
      <w:proofErr w:type="spellEnd"/>
      <w:r w:rsidRPr="005D65F3">
        <w:t>) двигателей производимые на территории РФ, в размере 0,03</w:t>
      </w:r>
      <w:r w:rsidR="008F3BF9" w:rsidRPr="005D65F3">
        <w:t>5</w:t>
      </w:r>
      <w:r w:rsidR="00F64B5A">
        <w:t>2</w:t>
      </w:r>
      <w:r w:rsidRPr="005D65F3">
        <w:t>%.</w:t>
      </w:r>
      <w:proofErr w:type="gramEnd"/>
    </w:p>
    <w:p w:rsidR="003D248A" w:rsidRPr="005D65F3" w:rsidRDefault="003D248A">
      <w:pPr>
        <w:ind w:firstLine="709"/>
        <w:jc w:val="both"/>
        <w:rPr>
          <w:u w:val="single"/>
        </w:rPr>
      </w:pPr>
    </w:p>
    <w:p w:rsidR="003D248A" w:rsidRPr="005D65F3" w:rsidRDefault="003D248A">
      <w:pPr>
        <w:ind w:firstLine="709"/>
        <w:jc w:val="both"/>
      </w:pPr>
      <w:r w:rsidRPr="005D65F3">
        <w:rPr>
          <w:u w:val="single"/>
        </w:rPr>
        <w:t xml:space="preserve">Безвозмездные поступления </w:t>
      </w:r>
    </w:p>
    <w:p w:rsidR="003D248A" w:rsidRPr="005D65F3" w:rsidRDefault="003D248A">
      <w:pPr>
        <w:ind w:firstLine="709"/>
        <w:jc w:val="both"/>
      </w:pPr>
      <w:r w:rsidRPr="005D65F3">
        <w:t>Общая сумма безвозмездных поступлений из</w:t>
      </w:r>
      <w:r w:rsidR="00416048" w:rsidRPr="005D65F3">
        <w:t xml:space="preserve"> краевого и</w:t>
      </w:r>
      <w:r w:rsidRPr="005D65F3">
        <w:t xml:space="preserve"> районного бюджета составляет </w:t>
      </w:r>
      <w:r w:rsidR="00AC4A47">
        <w:t>9445,0</w:t>
      </w:r>
      <w:r w:rsidRPr="005D65F3">
        <w:t xml:space="preserve">  тыс. рублей, в том числе:</w:t>
      </w:r>
    </w:p>
    <w:p w:rsidR="003D248A" w:rsidRPr="005D65F3" w:rsidRDefault="003D248A">
      <w:pPr>
        <w:jc w:val="both"/>
      </w:pPr>
    </w:p>
    <w:tbl>
      <w:tblPr>
        <w:tblW w:w="0" w:type="auto"/>
        <w:tblInd w:w="-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8033"/>
        <w:gridCol w:w="1914"/>
      </w:tblGrid>
      <w:tr w:rsidR="003D248A" w:rsidRPr="005D65F3">
        <w:trPr>
          <w:trHeight w:val="294"/>
        </w:trPr>
        <w:tc>
          <w:tcPr>
            <w:tcW w:w="8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48A" w:rsidRPr="005D65F3" w:rsidRDefault="003D248A">
            <w:pPr>
              <w:rPr>
                <w:b/>
              </w:rPr>
            </w:pPr>
            <w:r w:rsidRPr="005D65F3">
              <w:rPr>
                <w:b/>
                <w:bCs/>
              </w:rPr>
              <w:t>Субвенции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48A" w:rsidRPr="005D65F3" w:rsidRDefault="00AC4A47">
            <w:pPr>
              <w:ind w:right="97"/>
              <w:jc w:val="right"/>
            </w:pPr>
            <w:r>
              <w:rPr>
                <w:b/>
              </w:rPr>
              <w:t>432,3</w:t>
            </w:r>
          </w:p>
        </w:tc>
      </w:tr>
      <w:tr w:rsidR="003D248A" w:rsidRPr="005D65F3">
        <w:trPr>
          <w:trHeight w:val="460"/>
        </w:trPr>
        <w:tc>
          <w:tcPr>
            <w:tcW w:w="8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248A" w:rsidRPr="005D65F3" w:rsidRDefault="003D248A">
            <w:pPr>
              <w:jc w:val="both"/>
            </w:pPr>
            <w:r w:rsidRPr="005D65F3">
              <w:rPr>
                <w:b/>
                <w:bCs/>
              </w:rPr>
              <w:t xml:space="preserve"> </w:t>
            </w:r>
            <w:r w:rsidRPr="005D65F3">
              <w:rPr>
                <w:bCs/>
              </w:rPr>
              <w:t>- на осуществление полномочий по первичному воинскому учету на терр</w:t>
            </w:r>
            <w:r w:rsidRPr="005D65F3">
              <w:rPr>
                <w:bCs/>
              </w:rPr>
              <w:t>и</w:t>
            </w:r>
            <w:r w:rsidRPr="005D65F3">
              <w:rPr>
                <w:bCs/>
              </w:rPr>
              <w:t>ториях, где отсутствуют военные комиссариаты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48A" w:rsidRPr="005D65F3" w:rsidRDefault="00F64B5A" w:rsidP="00AC4A47">
            <w:pPr>
              <w:ind w:right="97"/>
              <w:jc w:val="right"/>
            </w:pPr>
            <w:r>
              <w:t>42</w:t>
            </w:r>
            <w:r w:rsidR="00AC4A47">
              <w:t>4</w:t>
            </w:r>
            <w:r>
              <w:t>,</w:t>
            </w:r>
            <w:r w:rsidR="00AC4A47">
              <w:t>7</w:t>
            </w:r>
          </w:p>
        </w:tc>
      </w:tr>
      <w:tr w:rsidR="003D248A" w:rsidRPr="005D65F3">
        <w:trPr>
          <w:trHeight w:val="781"/>
        </w:trPr>
        <w:tc>
          <w:tcPr>
            <w:tcW w:w="8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248A" w:rsidRPr="005D65F3" w:rsidRDefault="003D248A">
            <w:pPr>
              <w:jc w:val="both"/>
            </w:pPr>
            <w:r w:rsidRPr="005D65F3">
              <w:rPr>
                <w:bCs/>
              </w:rPr>
              <w:t xml:space="preserve"> - на </w:t>
            </w:r>
            <w:r w:rsidRPr="005D65F3">
              <w:t>исполнение поселениями государственных полномочий по образованию и о</w:t>
            </w:r>
            <w:r w:rsidRPr="005D65F3">
              <w:t>р</w:t>
            </w:r>
            <w:r w:rsidRPr="005D65F3">
              <w:t>ганизации деятельности административных комиссий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48A" w:rsidRPr="005D65F3" w:rsidRDefault="003D248A">
            <w:pPr>
              <w:tabs>
                <w:tab w:val="left" w:pos="-7576"/>
              </w:tabs>
              <w:ind w:right="97"/>
              <w:jc w:val="right"/>
            </w:pPr>
            <w:r w:rsidRPr="005D65F3">
              <w:t>7,6</w:t>
            </w:r>
          </w:p>
        </w:tc>
      </w:tr>
      <w:tr w:rsidR="003D248A" w:rsidRPr="005D65F3">
        <w:trPr>
          <w:trHeight w:val="235"/>
        </w:trPr>
        <w:tc>
          <w:tcPr>
            <w:tcW w:w="8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248A" w:rsidRPr="005D65F3" w:rsidRDefault="0041415E">
            <w:pPr>
              <w:jc w:val="both"/>
              <w:rPr>
                <w:b/>
              </w:rPr>
            </w:pPr>
            <w:r w:rsidRPr="005D65F3">
              <w:rPr>
                <w:b/>
                <w:bCs/>
              </w:rPr>
              <w:t>Дотации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314" w:rsidRPr="005D65F3" w:rsidRDefault="00F64B5A" w:rsidP="00626314">
            <w:pPr>
              <w:tabs>
                <w:tab w:val="left" w:pos="-7576"/>
              </w:tabs>
              <w:ind w:right="97"/>
              <w:jc w:val="right"/>
            </w:pPr>
            <w:r>
              <w:rPr>
                <w:b/>
              </w:rPr>
              <w:t>7832,0</w:t>
            </w:r>
          </w:p>
        </w:tc>
      </w:tr>
      <w:tr w:rsidR="003D248A" w:rsidRPr="005D65F3">
        <w:trPr>
          <w:trHeight w:val="376"/>
        </w:trPr>
        <w:tc>
          <w:tcPr>
            <w:tcW w:w="8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248A" w:rsidRPr="005D65F3" w:rsidRDefault="003D248A" w:rsidP="0041415E">
            <w:pPr>
              <w:jc w:val="both"/>
            </w:pPr>
            <w:r w:rsidRPr="005D65F3">
              <w:rPr>
                <w:bCs/>
              </w:rPr>
              <w:t xml:space="preserve">- </w:t>
            </w:r>
            <w:r w:rsidR="00CC614B" w:rsidRPr="005D65F3">
              <w:t>Дотация бюджетам поселений на поддержку мер по обеспечению сбаланс</w:t>
            </w:r>
            <w:r w:rsidR="00CC614B" w:rsidRPr="005D65F3">
              <w:t>и</w:t>
            </w:r>
            <w:r w:rsidR="00CC614B" w:rsidRPr="005D65F3">
              <w:t>рова</w:t>
            </w:r>
            <w:r w:rsidR="00CC614B" w:rsidRPr="005D65F3">
              <w:t>н</w:t>
            </w:r>
            <w:r w:rsidR="00CC614B" w:rsidRPr="005D65F3">
              <w:t>ности бюджетов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48A" w:rsidRDefault="00F64B5A">
            <w:pPr>
              <w:tabs>
                <w:tab w:val="left" w:pos="-7576"/>
              </w:tabs>
              <w:ind w:right="97"/>
              <w:jc w:val="right"/>
            </w:pPr>
            <w:r>
              <w:t>7832,0</w:t>
            </w:r>
          </w:p>
          <w:p w:rsidR="00626314" w:rsidRPr="005D65F3" w:rsidRDefault="00626314">
            <w:pPr>
              <w:tabs>
                <w:tab w:val="left" w:pos="-7576"/>
              </w:tabs>
              <w:ind w:right="97"/>
              <w:jc w:val="right"/>
            </w:pPr>
          </w:p>
        </w:tc>
      </w:tr>
      <w:tr w:rsidR="00F64B5A" w:rsidRPr="00F64B5A">
        <w:trPr>
          <w:trHeight w:val="376"/>
        </w:trPr>
        <w:tc>
          <w:tcPr>
            <w:tcW w:w="8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4B5A" w:rsidRPr="00F64B5A" w:rsidRDefault="00F64B5A" w:rsidP="0041415E">
            <w:pPr>
              <w:jc w:val="both"/>
              <w:rPr>
                <w:b/>
                <w:bCs/>
              </w:rPr>
            </w:pPr>
            <w:r w:rsidRPr="00F64B5A">
              <w:rPr>
                <w:b/>
                <w:bCs/>
              </w:rPr>
              <w:t>Субсидии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B5A" w:rsidRPr="00F64B5A" w:rsidRDefault="00F64B5A" w:rsidP="00F64B5A">
            <w:pPr>
              <w:tabs>
                <w:tab w:val="left" w:pos="-7576"/>
              </w:tabs>
              <w:ind w:right="97"/>
              <w:jc w:val="right"/>
              <w:rPr>
                <w:b/>
              </w:rPr>
            </w:pPr>
            <w:r w:rsidRPr="00F64B5A">
              <w:rPr>
                <w:b/>
              </w:rPr>
              <w:t>1180,7</w:t>
            </w:r>
          </w:p>
        </w:tc>
      </w:tr>
      <w:tr w:rsidR="00F64B5A" w:rsidRPr="00F64B5A">
        <w:trPr>
          <w:trHeight w:val="376"/>
        </w:trPr>
        <w:tc>
          <w:tcPr>
            <w:tcW w:w="8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4B5A" w:rsidRPr="00F64B5A" w:rsidRDefault="00F64B5A" w:rsidP="0041415E">
            <w:pPr>
              <w:jc w:val="both"/>
              <w:rPr>
                <w:bCs/>
              </w:rPr>
            </w:pPr>
            <w:r>
              <w:rPr>
                <w:bCs/>
                <w:color w:val="000000"/>
              </w:rPr>
              <w:t xml:space="preserve">- </w:t>
            </w:r>
            <w:r w:rsidRPr="00F64B5A">
              <w:rPr>
                <w:bCs/>
                <w:color w:val="000000"/>
              </w:rPr>
              <w:t>Субсидии на организацию водоснабжения населения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B5A" w:rsidRPr="00F64B5A" w:rsidRDefault="00F64B5A">
            <w:pPr>
              <w:tabs>
                <w:tab w:val="left" w:pos="-7576"/>
              </w:tabs>
              <w:ind w:right="97"/>
              <w:jc w:val="right"/>
            </w:pPr>
            <w:r>
              <w:t>1180,7</w:t>
            </w:r>
          </w:p>
        </w:tc>
      </w:tr>
      <w:tr w:rsidR="003D248A" w:rsidRPr="005D65F3">
        <w:trPr>
          <w:trHeight w:val="306"/>
        </w:trPr>
        <w:tc>
          <w:tcPr>
            <w:tcW w:w="8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248A" w:rsidRPr="005D65F3" w:rsidRDefault="003D248A">
            <w:pPr>
              <w:rPr>
                <w:b/>
              </w:rPr>
            </w:pPr>
            <w:r w:rsidRPr="005D65F3">
              <w:rPr>
                <w:b/>
                <w:bCs/>
              </w:rPr>
              <w:t xml:space="preserve">ВСЕГО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48A" w:rsidRPr="005D65F3" w:rsidRDefault="00F64B5A" w:rsidP="00AC4A47">
            <w:pPr>
              <w:ind w:right="126"/>
              <w:jc w:val="right"/>
            </w:pPr>
            <w:r>
              <w:rPr>
                <w:b/>
              </w:rPr>
              <w:t>944</w:t>
            </w:r>
            <w:r w:rsidR="00AC4A47">
              <w:rPr>
                <w:b/>
              </w:rPr>
              <w:t>5</w:t>
            </w:r>
            <w:r>
              <w:rPr>
                <w:b/>
              </w:rPr>
              <w:t>,</w:t>
            </w:r>
            <w:r w:rsidR="00AC4A47">
              <w:rPr>
                <w:b/>
              </w:rPr>
              <w:t>0</w:t>
            </w:r>
          </w:p>
        </w:tc>
      </w:tr>
    </w:tbl>
    <w:p w:rsidR="003D248A" w:rsidRPr="005D65F3" w:rsidRDefault="003D248A">
      <w:pPr>
        <w:jc w:val="both"/>
        <w:rPr>
          <w:b/>
        </w:rPr>
      </w:pPr>
      <w:r w:rsidRPr="005D65F3">
        <w:rPr>
          <w:b/>
        </w:rPr>
        <w:tab/>
      </w:r>
    </w:p>
    <w:p w:rsidR="003D248A" w:rsidRPr="005D65F3" w:rsidRDefault="003D248A">
      <w:pPr>
        <w:jc w:val="both"/>
        <w:rPr>
          <w:b/>
        </w:rPr>
      </w:pPr>
    </w:p>
    <w:p w:rsidR="003D248A" w:rsidRPr="005D65F3" w:rsidRDefault="003D248A">
      <w:pPr>
        <w:ind w:firstLine="708"/>
        <w:jc w:val="both"/>
      </w:pPr>
      <w:r w:rsidRPr="005D65F3">
        <w:rPr>
          <w:b/>
        </w:rPr>
        <w:t>2. Расходная часть</w:t>
      </w:r>
    </w:p>
    <w:p w:rsidR="002E537B" w:rsidRPr="005D65F3" w:rsidRDefault="003D248A" w:rsidP="002E537B">
      <w:pPr>
        <w:pStyle w:val="ad"/>
        <w:spacing w:before="0" w:beforeAutospacing="0" w:after="0"/>
        <w:ind w:firstLine="709"/>
        <w:jc w:val="both"/>
      </w:pPr>
      <w:r w:rsidRPr="005D65F3">
        <w:tab/>
        <w:t xml:space="preserve">Расходы в проекте бюджета предусмотрены в сумме  </w:t>
      </w:r>
      <w:r w:rsidR="00AC4A47">
        <w:t>44 931,0</w:t>
      </w:r>
      <w:r w:rsidRPr="005D65F3">
        <w:t xml:space="preserve">  тыс. рублей, в том числе дефицит </w:t>
      </w:r>
      <w:r w:rsidR="002E537B" w:rsidRPr="005D65F3">
        <w:t>0</w:t>
      </w:r>
      <w:r w:rsidRPr="005D65F3">
        <w:t xml:space="preserve">,0 тыс. руб. Расходы на оплату труда работников муниципальных учреждений </w:t>
      </w:r>
      <w:r w:rsidRPr="005D65F3">
        <w:lastRenderedPageBreak/>
        <w:t>Нововеличковского сельского поселения, р</w:t>
      </w:r>
      <w:r w:rsidRPr="005D65F3">
        <w:t>а</w:t>
      </w:r>
      <w:r w:rsidRPr="005D65F3">
        <w:t xml:space="preserve">ботников администрации Нововеличковского сельского поселения учтены в полном объеме расчетной потребности. </w:t>
      </w:r>
    </w:p>
    <w:p w:rsidR="002E537B" w:rsidRPr="005D65F3" w:rsidRDefault="002E537B" w:rsidP="002E537B">
      <w:pPr>
        <w:pStyle w:val="ad"/>
        <w:spacing w:before="0" w:beforeAutospacing="0" w:after="0"/>
        <w:ind w:firstLine="709"/>
        <w:jc w:val="both"/>
      </w:pPr>
      <w:r w:rsidRPr="005D65F3">
        <w:t>Предусмотреть бюджетные ассигнования в целях повышения заработной платы (дол</w:t>
      </w:r>
      <w:r w:rsidRPr="005D65F3">
        <w:t>ж</w:t>
      </w:r>
      <w:r w:rsidRPr="005D65F3">
        <w:t>ностных окладов) работников муниципальных учреждений Нововеличковского сельского пос</w:t>
      </w:r>
      <w:r w:rsidRPr="005D65F3">
        <w:t>е</w:t>
      </w:r>
      <w:r w:rsidRPr="005D65F3">
        <w:t>ления, с 1 января 20</w:t>
      </w:r>
      <w:r w:rsidR="00765332">
        <w:t>20</w:t>
      </w:r>
      <w:r w:rsidRPr="005D65F3">
        <w:t xml:space="preserve"> года на </w:t>
      </w:r>
      <w:r w:rsidR="00765332">
        <w:t>3,8</w:t>
      </w:r>
      <w:r w:rsidRPr="005D65F3">
        <w:t xml:space="preserve"> процентов.</w:t>
      </w:r>
    </w:p>
    <w:p w:rsidR="003D248A" w:rsidRPr="005D65F3" w:rsidRDefault="003D248A">
      <w:pPr>
        <w:jc w:val="both"/>
      </w:pPr>
    </w:p>
    <w:p w:rsidR="003D248A" w:rsidRPr="005D65F3" w:rsidRDefault="003D248A">
      <w:pPr>
        <w:ind w:firstLine="709"/>
        <w:jc w:val="both"/>
        <w:rPr>
          <w:u w:val="single"/>
        </w:rPr>
      </w:pPr>
      <w:r w:rsidRPr="005D65F3">
        <w:t>Расходы бюджета поселения в разрезе разделов и подразделов функциональной класс</w:t>
      </w:r>
      <w:r w:rsidRPr="005D65F3">
        <w:t>и</w:t>
      </w:r>
      <w:r w:rsidRPr="005D65F3">
        <w:t>фикации представлены ниже.</w:t>
      </w:r>
    </w:p>
    <w:p w:rsidR="005D65F3" w:rsidRPr="005D65F3" w:rsidRDefault="005D65F3">
      <w:pPr>
        <w:ind w:firstLine="709"/>
        <w:jc w:val="both"/>
        <w:rPr>
          <w:u w:val="single"/>
        </w:rPr>
      </w:pPr>
    </w:p>
    <w:p w:rsidR="003D248A" w:rsidRPr="005D65F3" w:rsidRDefault="003D248A">
      <w:pPr>
        <w:ind w:firstLine="709"/>
        <w:jc w:val="both"/>
      </w:pPr>
      <w:r w:rsidRPr="005D65F3">
        <w:rPr>
          <w:u w:val="single"/>
        </w:rPr>
        <w:t>2.1. Социально-культурная сфера</w:t>
      </w:r>
    </w:p>
    <w:p w:rsidR="003D248A" w:rsidRPr="005D65F3" w:rsidRDefault="003D248A">
      <w:pPr>
        <w:ind w:firstLine="709"/>
        <w:jc w:val="both"/>
      </w:pPr>
      <w:r w:rsidRPr="005D65F3">
        <w:t>Расходы на социальную сферу пред</w:t>
      </w:r>
      <w:r w:rsidRPr="005D65F3">
        <w:t>у</w:t>
      </w:r>
      <w:r w:rsidRPr="005D65F3">
        <w:t xml:space="preserve">сматриваются в сумме </w:t>
      </w:r>
      <w:r w:rsidR="000249D5">
        <w:t>8 534,2</w:t>
      </w:r>
      <w:r w:rsidRPr="005D65F3">
        <w:t xml:space="preserve"> тыс. рублей.</w:t>
      </w:r>
    </w:p>
    <w:p w:rsidR="003D248A" w:rsidRPr="005D65F3" w:rsidRDefault="003D248A">
      <w:pPr>
        <w:ind w:firstLine="709"/>
        <w:jc w:val="both"/>
        <w:rPr>
          <w:u w:val="single"/>
        </w:rPr>
      </w:pPr>
      <w:r w:rsidRPr="005D65F3">
        <w:t>Проект бюджета в разрезе отраслей социально-культурной сферы характеризуется сл</w:t>
      </w:r>
      <w:r w:rsidRPr="005D65F3">
        <w:t>е</w:t>
      </w:r>
      <w:r w:rsidRPr="005D65F3">
        <w:t>дующими показателями.</w:t>
      </w:r>
    </w:p>
    <w:p w:rsidR="003D248A" w:rsidRPr="005D65F3" w:rsidRDefault="003D248A">
      <w:pPr>
        <w:tabs>
          <w:tab w:val="left" w:pos="3500"/>
        </w:tabs>
        <w:ind w:firstLine="709"/>
        <w:jc w:val="both"/>
        <w:rPr>
          <w:u w:val="single"/>
        </w:rPr>
      </w:pPr>
    </w:p>
    <w:p w:rsidR="003D248A" w:rsidRPr="005D65F3" w:rsidRDefault="003D248A">
      <w:pPr>
        <w:tabs>
          <w:tab w:val="left" w:pos="3500"/>
        </w:tabs>
        <w:ind w:firstLine="709"/>
        <w:jc w:val="both"/>
      </w:pPr>
      <w:r w:rsidRPr="005D65F3">
        <w:rPr>
          <w:u w:val="single"/>
        </w:rPr>
        <w:t>2.1.1. Образование</w:t>
      </w:r>
    </w:p>
    <w:p w:rsidR="003D248A" w:rsidRPr="005D65F3" w:rsidRDefault="003D248A">
      <w:pPr>
        <w:ind w:firstLine="709"/>
        <w:jc w:val="both"/>
      </w:pPr>
      <w:r w:rsidRPr="005D65F3">
        <w:t>Расходы бюджета Нововеличковского сельского поселения на 20</w:t>
      </w:r>
      <w:r w:rsidR="00BB7A93">
        <w:t>20</w:t>
      </w:r>
      <w:r w:rsidRPr="005D65F3">
        <w:t xml:space="preserve">                                                                                                         год по разделу 07 00 "Образование" предусматриваются в сумме </w:t>
      </w:r>
      <w:r w:rsidR="00BB7A93">
        <w:t>8</w:t>
      </w:r>
      <w:r w:rsidR="006B03A5" w:rsidRPr="005D65F3">
        <w:t>0</w:t>
      </w:r>
      <w:r w:rsidRPr="005D65F3">
        <w:t>,0 тыс. рублей.</w:t>
      </w:r>
    </w:p>
    <w:p w:rsidR="006B03A5" w:rsidRPr="005D65F3" w:rsidRDefault="006B03A5">
      <w:pPr>
        <w:ind w:firstLine="709"/>
        <w:jc w:val="both"/>
      </w:pPr>
      <w:r w:rsidRPr="005D65F3">
        <w:t>По подразделу 07 05 «</w:t>
      </w:r>
      <w:r w:rsidRPr="005D65F3">
        <w:rPr>
          <w:lang w:eastAsia="en-US"/>
        </w:rPr>
        <w:t>Профессиональная подготовка, переподготовка и повышение кв</w:t>
      </w:r>
      <w:r w:rsidRPr="005D65F3">
        <w:rPr>
          <w:lang w:eastAsia="en-US"/>
        </w:rPr>
        <w:t>а</w:t>
      </w:r>
      <w:r w:rsidRPr="005D65F3">
        <w:rPr>
          <w:lang w:eastAsia="en-US"/>
        </w:rPr>
        <w:t>лифик</w:t>
      </w:r>
      <w:r w:rsidRPr="005D65F3">
        <w:rPr>
          <w:lang w:eastAsia="en-US"/>
        </w:rPr>
        <w:t>а</w:t>
      </w:r>
      <w:r w:rsidRPr="005D65F3">
        <w:rPr>
          <w:lang w:eastAsia="en-US"/>
        </w:rPr>
        <w:t xml:space="preserve">ции» </w:t>
      </w:r>
      <w:r w:rsidR="00C91D9B" w:rsidRPr="005D65F3">
        <w:rPr>
          <w:lang w:eastAsia="en-US"/>
        </w:rPr>
        <w:t xml:space="preserve">запланированы в сумме </w:t>
      </w:r>
      <w:r w:rsidR="00BB7A93">
        <w:rPr>
          <w:lang w:eastAsia="en-US"/>
        </w:rPr>
        <w:t>5</w:t>
      </w:r>
      <w:r w:rsidR="00C91D9B" w:rsidRPr="005D65F3">
        <w:rPr>
          <w:lang w:eastAsia="en-US"/>
        </w:rPr>
        <w:t>0,0 тыс. руб.</w:t>
      </w:r>
      <w:r w:rsidR="00AA3FE1" w:rsidRPr="005D65F3">
        <w:rPr>
          <w:lang w:eastAsia="en-US"/>
        </w:rPr>
        <w:t xml:space="preserve"> на реализацию муниципальной программы "Развитие м</w:t>
      </w:r>
      <w:r w:rsidR="00AA3FE1" w:rsidRPr="005D65F3">
        <w:rPr>
          <w:lang w:eastAsia="en-US"/>
        </w:rPr>
        <w:t>у</w:t>
      </w:r>
      <w:r w:rsidR="00AA3FE1" w:rsidRPr="005D65F3">
        <w:rPr>
          <w:lang w:eastAsia="en-US"/>
        </w:rPr>
        <w:t>ниципальной службы в администрации Нововеличковского сельское поселение на 20</w:t>
      </w:r>
      <w:r w:rsidR="00BB7A93">
        <w:rPr>
          <w:lang w:eastAsia="en-US"/>
        </w:rPr>
        <w:t>20</w:t>
      </w:r>
      <w:r w:rsidR="00AA3FE1" w:rsidRPr="005D65F3">
        <w:rPr>
          <w:lang w:eastAsia="en-US"/>
        </w:rPr>
        <w:t xml:space="preserve"> год".</w:t>
      </w:r>
    </w:p>
    <w:p w:rsidR="003D248A" w:rsidRPr="005D65F3" w:rsidRDefault="003D248A">
      <w:pPr>
        <w:ind w:firstLine="709"/>
        <w:jc w:val="both"/>
      </w:pPr>
      <w:proofErr w:type="gramStart"/>
      <w:r w:rsidRPr="005D65F3">
        <w:t xml:space="preserve">По подразделу 07 07 "Молодежная политика и оздоровление детей" запланированы средства в сумме </w:t>
      </w:r>
      <w:r w:rsidR="00AA3FE1" w:rsidRPr="005D65F3">
        <w:t>30</w:t>
      </w:r>
      <w:r w:rsidRPr="005D65F3">
        <w:t>,0 тыс. рублей на реализацию муниципальной программы «Молодежь сел</w:t>
      </w:r>
      <w:r w:rsidRPr="005D65F3">
        <w:t>ь</w:t>
      </w:r>
      <w:r w:rsidRPr="005D65F3">
        <w:t xml:space="preserve">ского поселения», включающих проведение игровых, оздоровительных и других мероприятий для детей и молодежи, а также для оплаты труда </w:t>
      </w:r>
      <w:proofErr w:type="spellStart"/>
      <w:r w:rsidRPr="005D65F3">
        <w:t>спорторганизаторов</w:t>
      </w:r>
      <w:proofErr w:type="spellEnd"/>
      <w:r w:rsidRPr="005D65F3">
        <w:t xml:space="preserve"> детских дворовых площ</w:t>
      </w:r>
      <w:r w:rsidRPr="005D65F3">
        <w:t>а</w:t>
      </w:r>
      <w:r w:rsidRPr="005D65F3">
        <w:t>док в летнее время и приобретение игрового оборудования и инвентаря для де</w:t>
      </w:r>
      <w:r w:rsidRPr="005D65F3">
        <w:t>т</w:t>
      </w:r>
      <w:r w:rsidRPr="005D65F3">
        <w:t>ских дворовых площадок.</w:t>
      </w:r>
      <w:proofErr w:type="gramEnd"/>
    </w:p>
    <w:p w:rsidR="003D248A" w:rsidRPr="005D65F3" w:rsidRDefault="003D248A">
      <w:pPr>
        <w:ind w:firstLine="709"/>
        <w:jc w:val="both"/>
      </w:pPr>
    </w:p>
    <w:p w:rsidR="002E537B" w:rsidRPr="005D65F3" w:rsidRDefault="003D248A">
      <w:pPr>
        <w:ind w:firstLine="709"/>
        <w:jc w:val="both"/>
        <w:rPr>
          <w:u w:val="single"/>
        </w:rPr>
      </w:pPr>
      <w:r w:rsidRPr="005D65F3">
        <w:rPr>
          <w:u w:val="single"/>
        </w:rPr>
        <w:t>2.1.2. Культура</w:t>
      </w:r>
    </w:p>
    <w:p w:rsidR="003D248A" w:rsidRPr="005D65F3" w:rsidRDefault="003D248A">
      <w:pPr>
        <w:ind w:firstLine="709"/>
        <w:jc w:val="both"/>
      </w:pPr>
      <w:r w:rsidRPr="005D65F3">
        <w:t xml:space="preserve">Расходы бюджета Нововеличковского сельского поселения по разделу 08 00 </w:t>
      </w:r>
      <w:r w:rsidR="00CD53AE" w:rsidRPr="005D65F3">
        <w:t>«</w:t>
      </w:r>
      <w:r w:rsidRPr="005D65F3">
        <w:t>Культ</w:t>
      </w:r>
      <w:r w:rsidRPr="005D65F3">
        <w:t>у</w:t>
      </w:r>
      <w:r w:rsidRPr="005D65F3">
        <w:t xml:space="preserve">ра» предусматриваются в сумме </w:t>
      </w:r>
      <w:r w:rsidR="00BB7A93">
        <w:t>7020,8</w:t>
      </w:r>
      <w:r w:rsidRPr="005D65F3">
        <w:t xml:space="preserve"> тыс. рублей. Указанные расходы направляются на реализ</w:t>
      </w:r>
      <w:r w:rsidRPr="005D65F3">
        <w:t>а</w:t>
      </w:r>
      <w:r w:rsidRPr="005D65F3">
        <w:t>цию мероприятий муниципальной программы «Развитие культуры». Данная муниципальная программа охватывает реализацию мероприятий по подразделу 0801 «Культура» и подра</w:t>
      </w:r>
      <w:r w:rsidRPr="005D65F3">
        <w:t>з</w:t>
      </w:r>
      <w:r w:rsidRPr="005D65F3">
        <w:t>делу 0804 «Другие вопросы в области культуры».</w:t>
      </w:r>
    </w:p>
    <w:p w:rsidR="003D248A" w:rsidRPr="005D65F3" w:rsidRDefault="003D248A">
      <w:pPr>
        <w:ind w:firstLine="709"/>
        <w:jc w:val="both"/>
      </w:pPr>
      <w:r w:rsidRPr="005D65F3">
        <w:t xml:space="preserve">По подразделу 08 01 "Культура" учтены расходы в сумме </w:t>
      </w:r>
      <w:r w:rsidR="00BB7A93">
        <w:t>6670,8</w:t>
      </w:r>
      <w:r w:rsidRPr="005D65F3">
        <w:t xml:space="preserve"> тыс. рублей, включа</w:t>
      </w:r>
      <w:r w:rsidRPr="005D65F3">
        <w:t>ю</w:t>
      </w:r>
      <w:r w:rsidRPr="005D65F3">
        <w:t xml:space="preserve">щих финансирование двух учреждений: </w:t>
      </w:r>
      <w:proofErr w:type="gramStart"/>
      <w:r w:rsidRPr="005D65F3">
        <w:t xml:space="preserve">МБУ «Культура»  НСП – </w:t>
      </w:r>
      <w:r w:rsidR="00BB7A93">
        <w:t>3755,0</w:t>
      </w:r>
      <w:r w:rsidRPr="005D65F3">
        <w:t xml:space="preserve">  тыс. руб., МБУК «Библиотечное объединение Нововеличковского сельского поселения» - </w:t>
      </w:r>
      <w:r w:rsidR="00BB7A93">
        <w:t>2845,8</w:t>
      </w:r>
      <w:r w:rsidRPr="005D65F3">
        <w:t xml:space="preserve"> тыс. руб.</w:t>
      </w:r>
      <w:r w:rsidR="00AA3FE1" w:rsidRPr="005D65F3">
        <w:t>,</w:t>
      </w:r>
      <w:r w:rsidRPr="005D65F3">
        <w:t xml:space="preserve"> ре</w:t>
      </w:r>
      <w:r w:rsidRPr="005D65F3">
        <w:t>а</w:t>
      </w:r>
      <w:r w:rsidRPr="005D65F3">
        <w:t xml:space="preserve">лизацию </w:t>
      </w:r>
      <w:r w:rsidR="00BB7A93">
        <w:t>мероприятий по с</w:t>
      </w:r>
      <w:r w:rsidRPr="005D65F3">
        <w:t>охранени</w:t>
      </w:r>
      <w:r w:rsidR="00BB7A93">
        <w:t>ю</w:t>
      </w:r>
      <w:r w:rsidRPr="005D65F3">
        <w:t>, использовани</w:t>
      </w:r>
      <w:r w:rsidR="00BB7A93">
        <w:t>ю</w:t>
      </w:r>
      <w:r w:rsidRPr="005D65F3">
        <w:t xml:space="preserve"> и популяризаци</w:t>
      </w:r>
      <w:r w:rsidR="00BB7A93">
        <w:t>и</w:t>
      </w:r>
      <w:r w:rsidRPr="005D65F3">
        <w:t xml:space="preserve"> объектов культурного наследия (памятников истории и культуры), находящихся в собственности поселения, охрана об</w:t>
      </w:r>
      <w:r w:rsidRPr="005D65F3">
        <w:t>ъ</w:t>
      </w:r>
      <w:r w:rsidRPr="005D65F3">
        <w:t>ектов культурного наследия (памятников истории и культуры) местного (муниципального) зн</w:t>
      </w:r>
      <w:r w:rsidRPr="005D65F3">
        <w:t>а</w:t>
      </w:r>
      <w:r w:rsidRPr="005D65F3">
        <w:t xml:space="preserve">чения» в сумме </w:t>
      </w:r>
      <w:r w:rsidR="00BB7A93">
        <w:t>7</w:t>
      </w:r>
      <w:r w:rsidR="00AA3FE1" w:rsidRPr="005D65F3">
        <w:t>0</w:t>
      </w:r>
      <w:r w:rsidRPr="005D65F3">
        <w:t>,0 тыс. руб.</w:t>
      </w:r>
      <w:proofErr w:type="gramEnd"/>
    </w:p>
    <w:p w:rsidR="003D248A" w:rsidRPr="005D65F3" w:rsidRDefault="003D248A">
      <w:pPr>
        <w:ind w:firstLine="709"/>
        <w:jc w:val="both"/>
      </w:pPr>
      <w:r w:rsidRPr="005D65F3">
        <w:t>В полном объеме потребности предусмотрены средства на частичную компенсацию ра</w:t>
      </w:r>
      <w:r w:rsidRPr="005D65F3">
        <w:t>с</w:t>
      </w:r>
      <w:r w:rsidRPr="005D65F3">
        <w:t>ходов специалистам села по оплате жилого помещения, отопления и освещения, на оплату коммунальных у</w:t>
      </w:r>
      <w:r w:rsidRPr="005D65F3">
        <w:t>с</w:t>
      </w:r>
      <w:r w:rsidRPr="005D65F3">
        <w:t>луг по содержанию помещений учреждений культуры сельского поселения.</w:t>
      </w:r>
    </w:p>
    <w:p w:rsidR="003D248A" w:rsidRDefault="003D248A">
      <w:pPr>
        <w:ind w:firstLine="709"/>
        <w:jc w:val="both"/>
      </w:pPr>
      <w:r w:rsidRPr="005D65F3">
        <w:t>По подразделу 08 04 «Другие вопросы в области культуры» предусмотрены расходы на реализацию мероприятий, посвященных памятным датам, знаменательным событиям в су</w:t>
      </w:r>
      <w:r w:rsidRPr="005D65F3">
        <w:t>м</w:t>
      </w:r>
      <w:r w:rsidRPr="005D65F3">
        <w:t xml:space="preserve">ме </w:t>
      </w:r>
      <w:r w:rsidR="00BB7A93">
        <w:t>35</w:t>
      </w:r>
      <w:r w:rsidR="00AA3FE1" w:rsidRPr="005D65F3">
        <w:t>0</w:t>
      </w:r>
      <w:r w:rsidRPr="005D65F3">
        <w:t>,0 тыс. рублей.</w:t>
      </w:r>
    </w:p>
    <w:p w:rsidR="00F40293" w:rsidRDefault="00F40293">
      <w:pPr>
        <w:ind w:firstLine="709"/>
        <w:jc w:val="both"/>
      </w:pPr>
    </w:p>
    <w:p w:rsidR="00F40293" w:rsidRPr="000249D5" w:rsidRDefault="00F40293">
      <w:pPr>
        <w:ind w:firstLine="709"/>
        <w:jc w:val="both"/>
        <w:rPr>
          <w:u w:val="single"/>
        </w:rPr>
      </w:pPr>
      <w:r w:rsidRPr="000249D5">
        <w:rPr>
          <w:u w:val="single"/>
        </w:rPr>
        <w:t>2.1.3. Социальная политика</w:t>
      </w:r>
    </w:p>
    <w:p w:rsidR="00F40293" w:rsidRPr="005D65F3" w:rsidRDefault="000249D5">
      <w:pPr>
        <w:ind w:firstLine="709"/>
        <w:jc w:val="both"/>
        <w:rPr>
          <w:u w:val="single"/>
        </w:rPr>
      </w:pPr>
      <w:r w:rsidRPr="005D65F3">
        <w:t xml:space="preserve">Расходы бюджета Нововеличковского сельского поселения по разделу </w:t>
      </w:r>
      <w:r>
        <w:t>10</w:t>
      </w:r>
      <w:r w:rsidRPr="005D65F3">
        <w:t xml:space="preserve"> 00</w:t>
      </w:r>
      <w:r>
        <w:t xml:space="preserve"> Социальная политика» предусмотрены в объеме 200,0 тыс. руб. Указанные расходы направляются на мер</w:t>
      </w:r>
      <w:r>
        <w:t>о</w:t>
      </w:r>
      <w:r>
        <w:t>приятия по социальной поддержке граждан.</w:t>
      </w:r>
    </w:p>
    <w:p w:rsidR="003D248A" w:rsidRPr="005D65F3" w:rsidRDefault="003D248A">
      <w:pPr>
        <w:ind w:firstLine="709"/>
        <w:jc w:val="both"/>
        <w:rPr>
          <w:u w:val="single"/>
        </w:rPr>
      </w:pPr>
    </w:p>
    <w:p w:rsidR="003D248A" w:rsidRPr="005D65F3" w:rsidRDefault="003D248A">
      <w:pPr>
        <w:ind w:firstLine="709"/>
        <w:jc w:val="both"/>
      </w:pPr>
      <w:r w:rsidRPr="005D65F3">
        <w:rPr>
          <w:u w:val="single"/>
        </w:rPr>
        <w:lastRenderedPageBreak/>
        <w:t>2.1.</w:t>
      </w:r>
      <w:r w:rsidR="00F40293">
        <w:rPr>
          <w:u w:val="single"/>
        </w:rPr>
        <w:t>4</w:t>
      </w:r>
      <w:r w:rsidRPr="005D65F3">
        <w:rPr>
          <w:u w:val="single"/>
        </w:rPr>
        <w:t>. Физическая культура и спорт</w:t>
      </w:r>
    </w:p>
    <w:p w:rsidR="003D248A" w:rsidRPr="005D65F3" w:rsidRDefault="003D248A">
      <w:pPr>
        <w:ind w:firstLine="709"/>
        <w:jc w:val="both"/>
        <w:rPr>
          <w:u w:val="single"/>
        </w:rPr>
      </w:pPr>
      <w:r w:rsidRPr="005D65F3">
        <w:t>Общая сумма ассигнований по разделу 11 00 "Физическая культура и спорт" на 20</w:t>
      </w:r>
      <w:r w:rsidR="00BB7A93">
        <w:t>20</w:t>
      </w:r>
      <w:r w:rsidRPr="005D65F3">
        <w:t xml:space="preserve"> год составляет </w:t>
      </w:r>
      <w:r w:rsidR="00F40293">
        <w:t>1133,4</w:t>
      </w:r>
      <w:r w:rsidRPr="005D65F3">
        <w:t xml:space="preserve"> тыс. рублей. Указанные расходы направляются на реализацию муниципал</w:t>
      </w:r>
      <w:r w:rsidRPr="005D65F3">
        <w:t>ь</w:t>
      </w:r>
      <w:r w:rsidRPr="005D65F3">
        <w:t>ной программы «Развитие физической культ</w:t>
      </w:r>
      <w:r w:rsidRPr="005D65F3">
        <w:t>у</w:t>
      </w:r>
      <w:r w:rsidRPr="005D65F3">
        <w:t>ры и укрепление материально-технической базы массового спорта в Нововеличковском сел</w:t>
      </w:r>
      <w:r w:rsidRPr="005D65F3">
        <w:t>ь</w:t>
      </w:r>
      <w:r w:rsidRPr="005D65F3">
        <w:t>ском поселении Динского района». В рамках данной муниципальной программы учтены субс</w:t>
      </w:r>
      <w:r w:rsidRPr="005D65F3">
        <w:t>и</w:t>
      </w:r>
      <w:r w:rsidRPr="005D65F3">
        <w:t xml:space="preserve">дии на выполнение муниципального задания МБУ по физическому развитию «Спорт» в сумме </w:t>
      </w:r>
      <w:r w:rsidR="00BB7A93">
        <w:t>1035,6</w:t>
      </w:r>
      <w:r w:rsidRPr="005D65F3">
        <w:t xml:space="preserve"> тыс. руб., отраженных в подразделе 1101 «Ф</w:t>
      </w:r>
      <w:r w:rsidRPr="005D65F3">
        <w:t>и</w:t>
      </w:r>
      <w:r w:rsidRPr="005D65F3">
        <w:t>зическая культура»</w:t>
      </w:r>
      <w:r w:rsidR="00E2135A" w:rsidRPr="005D65F3">
        <w:t>, и реализация мер</w:t>
      </w:r>
      <w:r w:rsidR="00E2135A" w:rsidRPr="005D65F3">
        <w:t>о</w:t>
      </w:r>
      <w:r w:rsidR="00E2135A" w:rsidRPr="005D65F3">
        <w:t xml:space="preserve">приятий по укреплению материально-технической базы массового спорта в сумме </w:t>
      </w:r>
      <w:r w:rsidR="00F40293">
        <w:t>97,8</w:t>
      </w:r>
      <w:r w:rsidR="00E2135A" w:rsidRPr="005D65F3">
        <w:t xml:space="preserve"> тыс. руб., отр</w:t>
      </w:r>
      <w:r w:rsidR="00E2135A" w:rsidRPr="005D65F3">
        <w:t>а</w:t>
      </w:r>
      <w:r w:rsidR="00E2135A" w:rsidRPr="005D65F3">
        <w:t>женных по подразделу 1102 «Массовый спорт».</w:t>
      </w:r>
    </w:p>
    <w:p w:rsidR="003D248A" w:rsidRPr="005D65F3" w:rsidRDefault="003D248A">
      <w:pPr>
        <w:ind w:firstLine="709"/>
        <w:jc w:val="both"/>
        <w:rPr>
          <w:u w:val="single"/>
        </w:rPr>
      </w:pPr>
    </w:p>
    <w:p w:rsidR="003D248A" w:rsidRPr="005D65F3" w:rsidRDefault="003D248A">
      <w:pPr>
        <w:ind w:firstLine="709"/>
        <w:jc w:val="both"/>
      </w:pPr>
      <w:r w:rsidRPr="005D65F3">
        <w:rPr>
          <w:u w:val="single"/>
        </w:rPr>
        <w:t>2.1.</w:t>
      </w:r>
      <w:r w:rsidR="00F40293">
        <w:rPr>
          <w:u w:val="single"/>
        </w:rPr>
        <w:t>5</w:t>
      </w:r>
      <w:r w:rsidRPr="005D65F3">
        <w:rPr>
          <w:u w:val="single"/>
        </w:rPr>
        <w:t>. Средства массовой информации</w:t>
      </w:r>
    </w:p>
    <w:p w:rsidR="003D248A" w:rsidRPr="005D65F3" w:rsidRDefault="003D248A">
      <w:pPr>
        <w:ind w:firstLine="709"/>
        <w:jc w:val="both"/>
        <w:rPr>
          <w:u w:val="single"/>
        </w:rPr>
      </w:pPr>
      <w:r w:rsidRPr="005D65F3">
        <w:t>Расходы по разделу 1200 «Средства массовой информации» на 20</w:t>
      </w:r>
      <w:r w:rsidR="000249D5">
        <w:t>20</w:t>
      </w:r>
      <w:r w:rsidRPr="005D65F3">
        <w:t xml:space="preserve"> год учтены в сумме </w:t>
      </w:r>
      <w:r w:rsidR="00BB7A93">
        <w:t>10</w:t>
      </w:r>
      <w:r w:rsidRPr="005D65F3">
        <w:t>0,0 тыс. руб. По подразделу 1204 «Др</w:t>
      </w:r>
      <w:r w:rsidRPr="005D65F3">
        <w:t>у</w:t>
      </w:r>
      <w:r w:rsidRPr="005D65F3">
        <w:t>гие вопросы в области средств массовой информации» учтены расходы на реализацию мер</w:t>
      </w:r>
      <w:r w:rsidRPr="005D65F3">
        <w:t>о</w:t>
      </w:r>
      <w:r w:rsidRPr="005D65F3">
        <w:t xml:space="preserve">приятий муниципальной программы «Развитие печатных средств массовой информации» в сумме </w:t>
      </w:r>
      <w:r w:rsidR="00BB7A93">
        <w:t>10</w:t>
      </w:r>
      <w:r w:rsidRPr="005D65F3">
        <w:t>0,0 тыс. руб.</w:t>
      </w:r>
    </w:p>
    <w:p w:rsidR="003D248A" w:rsidRPr="005D65F3" w:rsidRDefault="003D248A">
      <w:pPr>
        <w:jc w:val="both"/>
        <w:rPr>
          <w:u w:val="single"/>
        </w:rPr>
      </w:pPr>
    </w:p>
    <w:p w:rsidR="003D248A" w:rsidRPr="005D65F3" w:rsidRDefault="003D248A">
      <w:pPr>
        <w:ind w:firstLine="709"/>
        <w:jc w:val="both"/>
      </w:pPr>
      <w:r w:rsidRPr="005D65F3">
        <w:rPr>
          <w:u w:val="single"/>
        </w:rPr>
        <w:t>2.2. Национальная экономика</w:t>
      </w:r>
    </w:p>
    <w:p w:rsidR="003D248A" w:rsidRDefault="003D248A">
      <w:pPr>
        <w:ind w:firstLine="709"/>
        <w:jc w:val="both"/>
      </w:pPr>
      <w:r w:rsidRPr="005D65F3">
        <w:t>В проекте бюджета Нововеличковского сельского поселения по разделу 04 00 «Наци</w:t>
      </w:r>
      <w:r w:rsidRPr="005D65F3">
        <w:t>о</w:t>
      </w:r>
      <w:r w:rsidRPr="005D65F3">
        <w:t xml:space="preserve">нальная экономика» предусмотрены расходы в общей сумме </w:t>
      </w:r>
      <w:r w:rsidR="00365EDB">
        <w:t>8102,0</w:t>
      </w:r>
      <w:r w:rsidRPr="005D65F3">
        <w:t xml:space="preserve"> тыс. рублей. Указанные расходы направл</w:t>
      </w:r>
      <w:r w:rsidRPr="005D65F3">
        <w:t>я</w:t>
      </w:r>
      <w:r w:rsidRPr="005D65F3">
        <w:t>ются на финансирование  подразделов:</w:t>
      </w:r>
    </w:p>
    <w:p w:rsidR="00365EDB" w:rsidRPr="005D65F3" w:rsidRDefault="00365EDB">
      <w:pPr>
        <w:ind w:firstLine="709"/>
        <w:jc w:val="both"/>
      </w:pPr>
      <w:r>
        <w:t>- 04 01 «Общеэкономические вопросы» - реализация муниципальной программы «Орг</w:t>
      </w:r>
      <w:r>
        <w:t>а</w:t>
      </w:r>
      <w:r>
        <w:t>низация временного трудоустройства граждан поселения» - 100,0 тыс. руб.;</w:t>
      </w:r>
    </w:p>
    <w:p w:rsidR="003D248A" w:rsidRPr="005D65F3" w:rsidRDefault="003D248A">
      <w:pPr>
        <w:ind w:firstLine="709"/>
        <w:jc w:val="both"/>
      </w:pPr>
      <w:r w:rsidRPr="005D65F3">
        <w:t>- 04 09 «Дорожное хозяйство» - реализация муниципальной программы «Капитальный ремонт и ремонт автомобильных дорог местного значения Нововеличковского сельского пос</w:t>
      </w:r>
      <w:r w:rsidRPr="005D65F3">
        <w:t>е</w:t>
      </w:r>
      <w:r w:rsidRPr="005D65F3">
        <w:t xml:space="preserve">ления Динского района, мероприятия по обеспечению безопасности дорожного движения» – </w:t>
      </w:r>
      <w:r w:rsidR="00365EDB">
        <w:t>7882,0</w:t>
      </w:r>
      <w:r w:rsidRPr="005D65F3">
        <w:t xml:space="preserve"> тыс. рублей;</w:t>
      </w:r>
    </w:p>
    <w:p w:rsidR="003D248A" w:rsidRPr="005D65F3" w:rsidRDefault="003D248A">
      <w:pPr>
        <w:ind w:firstLine="709"/>
        <w:jc w:val="both"/>
      </w:pPr>
      <w:r w:rsidRPr="005D65F3">
        <w:t>- 04 12 «Другие вопросы в области национальной экономики» - муниципальной пр</w:t>
      </w:r>
      <w:r w:rsidRPr="005D65F3">
        <w:t>о</w:t>
      </w:r>
      <w:r w:rsidRPr="005D65F3">
        <w:t>граммы реализация муниципальной программы «Поддержка малого и среднего предприним</w:t>
      </w:r>
      <w:r w:rsidRPr="005D65F3">
        <w:t>а</w:t>
      </w:r>
      <w:r w:rsidRPr="005D65F3">
        <w:t>тельства в Нововели</w:t>
      </w:r>
      <w:r w:rsidRPr="005D65F3">
        <w:t>ч</w:t>
      </w:r>
      <w:r w:rsidRPr="005D65F3">
        <w:t xml:space="preserve">ковском сельском поселении Динского района» в сумме </w:t>
      </w:r>
      <w:r w:rsidR="00185C6E" w:rsidRPr="005D65F3">
        <w:t>20</w:t>
      </w:r>
      <w:r w:rsidRPr="005D65F3">
        <w:t>,0 тыс. руб., реализация муниципальной программы «Энергосбережение и повышение энергетической э</w:t>
      </w:r>
      <w:r w:rsidRPr="005D65F3">
        <w:t>ф</w:t>
      </w:r>
      <w:r w:rsidRPr="005D65F3">
        <w:t>фективности на территории Нововеличко</w:t>
      </w:r>
      <w:r w:rsidRPr="005D65F3">
        <w:t>в</w:t>
      </w:r>
      <w:r w:rsidRPr="005D65F3">
        <w:t xml:space="preserve">ского сельского поселения» в сумме </w:t>
      </w:r>
      <w:r w:rsidR="00102D59" w:rsidRPr="005D65F3">
        <w:t>100</w:t>
      </w:r>
      <w:r w:rsidRPr="005D65F3">
        <w:t>,0 тыс. руб.</w:t>
      </w:r>
    </w:p>
    <w:p w:rsidR="008F3BF9" w:rsidRPr="005D65F3" w:rsidRDefault="008F3BF9">
      <w:pPr>
        <w:jc w:val="both"/>
      </w:pPr>
    </w:p>
    <w:p w:rsidR="003D248A" w:rsidRPr="005D65F3" w:rsidRDefault="003D248A">
      <w:pPr>
        <w:jc w:val="both"/>
      </w:pPr>
      <w:r w:rsidRPr="005D65F3">
        <w:tab/>
      </w:r>
      <w:r w:rsidRPr="005D65F3">
        <w:rPr>
          <w:u w:val="single"/>
        </w:rPr>
        <w:t>2.3. Жилищно-коммунальное хозяйство</w:t>
      </w:r>
    </w:p>
    <w:p w:rsidR="003D248A" w:rsidRPr="005D65F3" w:rsidRDefault="003D248A" w:rsidP="00102D59">
      <w:pPr>
        <w:jc w:val="both"/>
      </w:pPr>
      <w:r w:rsidRPr="005D65F3">
        <w:tab/>
        <w:t xml:space="preserve">Расходы по разделу 05 00 "Жилищно-коммунальное хозяйство" запланированы в сумме </w:t>
      </w:r>
      <w:r w:rsidR="007D279B">
        <w:t>5968,2</w:t>
      </w:r>
      <w:r w:rsidRPr="005D65F3">
        <w:t xml:space="preserve"> тыс. рублей.</w:t>
      </w:r>
    </w:p>
    <w:p w:rsidR="003D248A" w:rsidRPr="005D65F3" w:rsidRDefault="003D248A" w:rsidP="00102D59">
      <w:pPr>
        <w:pStyle w:val="ad"/>
        <w:spacing w:before="0" w:beforeAutospacing="0" w:after="0"/>
        <w:ind w:firstLine="709"/>
        <w:jc w:val="both"/>
      </w:pPr>
      <w:r w:rsidRPr="005D65F3">
        <w:t xml:space="preserve">На подраздел 05 02 «Коммунальное хозяйство» предусмотрены средства в сумме </w:t>
      </w:r>
      <w:r w:rsidR="007D279B">
        <w:t>1322,9</w:t>
      </w:r>
      <w:r w:rsidRPr="005D65F3">
        <w:t xml:space="preserve"> тыс. рублей, на реализацию муниципальной программы </w:t>
      </w:r>
      <w:r w:rsidR="00102D59" w:rsidRPr="005D65F3">
        <w:t>«Развитие систем коммунального ко</w:t>
      </w:r>
      <w:r w:rsidR="00102D59" w:rsidRPr="005D65F3">
        <w:t>м</w:t>
      </w:r>
      <w:r w:rsidR="00102D59" w:rsidRPr="005D65F3">
        <w:t>плекса Нововеличковского сельского поселения на 20</w:t>
      </w:r>
      <w:r w:rsidR="007D279B">
        <w:t>20</w:t>
      </w:r>
      <w:r w:rsidR="00102D59" w:rsidRPr="005D65F3">
        <w:t xml:space="preserve"> год» (реализация мероприятий в обла</w:t>
      </w:r>
      <w:r w:rsidR="00102D59" w:rsidRPr="005D65F3">
        <w:t>с</w:t>
      </w:r>
      <w:r w:rsidR="00102D59" w:rsidRPr="005D65F3">
        <w:t xml:space="preserve">ти водоснабжения в сумме </w:t>
      </w:r>
      <w:r w:rsidR="007D279B">
        <w:t>1282,9</w:t>
      </w:r>
      <w:r w:rsidR="00102D59" w:rsidRPr="005D65F3">
        <w:t xml:space="preserve"> тыс. руб., реализация мероприятий в области теплоснабж</w:t>
      </w:r>
      <w:r w:rsidR="00102D59" w:rsidRPr="005D65F3">
        <w:t>е</w:t>
      </w:r>
      <w:r w:rsidR="00102D59" w:rsidRPr="005D65F3">
        <w:t>ния в сумме 40,0 тыс. руб.).</w:t>
      </w:r>
    </w:p>
    <w:p w:rsidR="003D248A" w:rsidRPr="005D65F3" w:rsidRDefault="003D248A">
      <w:pPr>
        <w:ind w:firstLine="709"/>
        <w:jc w:val="both"/>
      </w:pPr>
      <w:r w:rsidRPr="005D65F3">
        <w:t>На подраздел 05 03 «Благоустройство» предусмотрены средства на реализацию муниц</w:t>
      </w:r>
      <w:r w:rsidRPr="005D65F3">
        <w:t>и</w:t>
      </w:r>
      <w:r w:rsidRPr="005D65F3">
        <w:t>пальной программы «Благоустройство территории муниципального образования Нововели</w:t>
      </w:r>
      <w:r w:rsidRPr="005D65F3">
        <w:t>ч</w:t>
      </w:r>
      <w:r w:rsidRPr="005D65F3">
        <w:t xml:space="preserve">ковское сельское поселение Динского района» в сумме </w:t>
      </w:r>
      <w:r w:rsidR="007D279B">
        <w:t>4645,3</w:t>
      </w:r>
      <w:r w:rsidRPr="005D65F3">
        <w:t xml:space="preserve"> тыс. рублей. В том числе по сл</w:t>
      </w:r>
      <w:r w:rsidRPr="005D65F3">
        <w:t>е</w:t>
      </w:r>
      <w:r w:rsidRPr="005D65F3">
        <w:t>дующим направлениям:</w:t>
      </w:r>
    </w:p>
    <w:p w:rsidR="003D248A" w:rsidRPr="005D65F3" w:rsidRDefault="003D248A">
      <w:pPr>
        <w:ind w:firstLine="709"/>
        <w:jc w:val="both"/>
      </w:pPr>
      <w:r w:rsidRPr="005D65F3">
        <w:t xml:space="preserve">- на организацию уличного освещения в сельском поселении предусмотрено </w:t>
      </w:r>
      <w:r w:rsidR="007D279B">
        <w:t>2292,5</w:t>
      </w:r>
      <w:r w:rsidRPr="005D65F3">
        <w:t xml:space="preserve"> тыс. рублей. Средства направляются на оплату за электроэнергию уличного освещения, </w:t>
      </w:r>
      <w:r w:rsidR="004B40CC" w:rsidRPr="005D65F3">
        <w:t>обслужив</w:t>
      </w:r>
      <w:r w:rsidR="004B40CC" w:rsidRPr="005D65F3">
        <w:t>а</w:t>
      </w:r>
      <w:r w:rsidR="004B40CC" w:rsidRPr="005D65F3">
        <w:t>ние сетей уличн</w:t>
      </w:r>
      <w:r w:rsidR="004B40CC" w:rsidRPr="005D65F3">
        <w:t>о</w:t>
      </w:r>
      <w:r w:rsidR="004B40CC" w:rsidRPr="005D65F3">
        <w:t xml:space="preserve">го освещения, </w:t>
      </w:r>
      <w:r w:rsidRPr="005D65F3">
        <w:t>приобретение ламп;</w:t>
      </w:r>
    </w:p>
    <w:p w:rsidR="003D248A" w:rsidRPr="005D65F3" w:rsidRDefault="003D248A">
      <w:pPr>
        <w:ind w:firstLine="709"/>
        <w:jc w:val="both"/>
      </w:pPr>
      <w:r w:rsidRPr="005D65F3">
        <w:t xml:space="preserve">- на озеленение – </w:t>
      </w:r>
      <w:r w:rsidR="00102D59" w:rsidRPr="005D65F3">
        <w:t>80</w:t>
      </w:r>
      <w:r w:rsidRPr="005D65F3">
        <w:t>,0 тыс. руб.;</w:t>
      </w:r>
    </w:p>
    <w:p w:rsidR="003D248A" w:rsidRPr="005D65F3" w:rsidRDefault="003D248A">
      <w:pPr>
        <w:ind w:firstLine="709"/>
        <w:jc w:val="both"/>
      </w:pPr>
      <w:r w:rsidRPr="005D65F3">
        <w:t xml:space="preserve">- на содержание мест захоронения – </w:t>
      </w:r>
      <w:r w:rsidR="00102D59" w:rsidRPr="005D65F3">
        <w:t>15</w:t>
      </w:r>
      <w:r w:rsidRPr="005D65F3">
        <w:t>0,0 тыс. рублей;</w:t>
      </w:r>
    </w:p>
    <w:p w:rsidR="003D248A" w:rsidRPr="005D65F3" w:rsidRDefault="003D248A">
      <w:pPr>
        <w:ind w:firstLine="709"/>
        <w:jc w:val="both"/>
      </w:pPr>
      <w:proofErr w:type="gramStart"/>
      <w:r w:rsidRPr="005D65F3">
        <w:t xml:space="preserve">- на прочие мероприятия по благоустройству предусмотрено </w:t>
      </w:r>
      <w:r w:rsidR="007D279B">
        <w:t>2122,8</w:t>
      </w:r>
      <w:r w:rsidRPr="005D65F3">
        <w:t xml:space="preserve"> тыс. рублей (на уборку и вывоз несанкционированных свалок с территории поселения </w:t>
      </w:r>
      <w:r w:rsidR="00102D59" w:rsidRPr="005D65F3">
        <w:t>800</w:t>
      </w:r>
      <w:r w:rsidRPr="005D65F3">
        <w:t>,0 тыс. руб.; на обр</w:t>
      </w:r>
      <w:r w:rsidRPr="005D65F3">
        <w:t>а</w:t>
      </w:r>
      <w:r w:rsidRPr="005D65F3">
        <w:t xml:space="preserve">ботку парковой зоны и детских площадок от кровососущих клещей – </w:t>
      </w:r>
      <w:r w:rsidR="009B7D92">
        <w:t>6</w:t>
      </w:r>
      <w:r w:rsidRPr="005D65F3">
        <w:t xml:space="preserve">0,0 тыс. рублей, </w:t>
      </w:r>
      <w:r w:rsidR="004B40CC" w:rsidRPr="005D65F3">
        <w:t>на уни</w:t>
      </w:r>
      <w:r w:rsidR="004B40CC" w:rsidRPr="005D65F3">
        <w:t>ч</w:t>
      </w:r>
      <w:r w:rsidR="004B40CC" w:rsidRPr="005D65F3">
        <w:t>тожение карантинной растительности – 2</w:t>
      </w:r>
      <w:r w:rsidR="009B7D92">
        <w:t>5</w:t>
      </w:r>
      <w:r w:rsidR="004B40CC" w:rsidRPr="005D65F3">
        <w:t xml:space="preserve">,0 тыс. руб., </w:t>
      </w:r>
      <w:r w:rsidR="00102D59" w:rsidRPr="005D65F3">
        <w:t>на благоустройство парка</w:t>
      </w:r>
      <w:r w:rsidR="009B7D92">
        <w:t>, детской пл</w:t>
      </w:r>
      <w:r w:rsidR="009B7D92">
        <w:t>о</w:t>
      </w:r>
      <w:r w:rsidR="009B7D92">
        <w:lastRenderedPageBreak/>
        <w:t xml:space="preserve">щадки и </w:t>
      </w:r>
      <w:proofErr w:type="spellStart"/>
      <w:r w:rsidR="009B7D92">
        <w:t>скейт-площадки</w:t>
      </w:r>
      <w:proofErr w:type="spellEnd"/>
      <w:r w:rsidR="00102D59" w:rsidRPr="005D65F3">
        <w:t xml:space="preserve"> – 10</w:t>
      </w:r>
      <w:r w:rsidR="009B7D92">
        <w:t>5</w:t>
      </w:r>
      <w:r w:rsidR="00102D59" w:rsidRPr="005D65F3">
        <w:t>0,0 тыс. руб.</w:t>
      </w:r>
      <w:r w:rsidR="009B7D92">
        <w:t>, покос сорной растительности – 137,8 тыс. руб., и</w:t>
      </w:r>
      <w:r w:rsidR="009B7D92">
        <w:t>м</w:t>
      </w:r>
      <w:r w:rsidR="009B7D92">
        <w:t>мобилизация безнадзорных животных</w:t>
      </w:r>
      <w:proofErr w:type="gramEnd"/>
      <w:r w:rsidR="009B7D92">
        <w:t xml:space="preserve"> – </w:t>
      </w:r>
      <w:proofErr w:type="gramStart"/>
      <w:r w:rsidR="009B7D92">
        <w:t>50,0 тыс. руб.</w:t>
      </w:r>
      <w:r w:rsidR="00102D59" w:rsidRPr="005D65F3">
        <w:t>).</w:t>
      </w:r>
      <w:proofErr w:type="gramEnd"/>
    </w:p>
    <w:p w:rsidR="00102D59" w:rsidRPr="005D65F3" w:rsidRDefault="00102D59">
      <w:pPr>
        <w:ind w:firstLine="709"/>
        <w:jc w:val="both"/>
        <w:rPr>
          <w:u w:val="single"/>
        </w:rPr>
      </w:pPr>
    </w:p>
    <w:p w:rsidR="003D248A" w:rsidRPr="005D65F3" w:rsidRDefault="003D248A">
      <w:pPr>
        <w:ind w:firstLine="709"/>
        <w:jc w:val="both"/>
      </w:pPr>
      <w:r w:rsidRPr="005D65F3">
        <w:rPr>
          <w:u w:val="single"/>
        </w:rPr>
        <w:t>2.4. Общегосударственные вопросы</w:t>
      </w:r>
    </w:p>
    <w:p w:rsidR="003D248A" w:rsidRPr="005D65F3" w:rsidRDefault="003D248A">
      <w:pPr>
        <w:jc w:val="both"/>
      </w:pPr>
      <w:r w:rsidRPr="005D65F3">
        <w:tab/>
      </w:r>
      <w:proofErr w:type="gramStart"/>
      <w:r w:rsidRPr="005D65F3">
        <w:t>По разделу "Общегосударственные вопросы" отражаются расходы на функционирование высшего должностного лица Нововеличковского сельского поселения (главы Нововеличковск</w:t>
      </w:r>
      <w:r w:rsidRPr="005D65F3">
        <w:t>о</w:t>
      </w:r>
      <w:r w:rsidRPr="005D65F3">
        <w:t>го сельского поселения), администрации Нововеличковского сельского поселения, на организ</w:t>
      </w:r>
      <w:r w:rsidRPr="005D65F3">
        <w:t>а</w:t>
      </w:r>
      <w:r w:rsidRPr="005D65F3">
        <w:t>цию деятельности административных комиссий, на резервный фонд администрации Новов</w:t>
      </w:r>
      <w:r w:rsidRPr="005D65F3">
        <w:t>е</w:t>
      </w:r>
      <w:r w:rsidRPr="005D65F3">
        <w:t>личковского сельского поселения, осущест</w:t>
      </w:r>
      <w:r w:rsidRPr="005D65F3">
        <w:t>в</w:t>
      </w:r>
      <w:r w:rsidRPr="005D65F3">
        <w:t>ление отдельных полномочий по осуществлению внешнего муниципального контроля за исполнение местных бюджетов, содержание подведо</w:t>
      </w:r>
      <w:r w:rsidRPr="005D65F3">
        <w:t>м</w:t>
      </w:r>
      <w:r w:rsidRPr="005D65F3">
        <w:t>ственных муниципальных учреждений и на другие общегосударственные вопросы.</w:t>
      </w:r>
      <w:proofErr w:type="gramEnd"/>
    </w:p>
    <w:p w:rsidR="003D248A" w:rsidRPr="005D65F3" w:rsidRDefault="003D248A">
      <w:pPr>
        <w:ind w:firstLine="709"/>
        <w:jc w:val="both"/>
      </w:pPr>
      <w:r w:rsidRPr="005D65F3">
        <w:t>По подразделу 01 02 «Функционирование высшего должностного лица субъекта Росси</w:t>
      </w:r>
      <w:r w:rsidRPr="005D65F3">
        <w:t>й</w:t>
      </w:r>
      <w:r w:rsidRPr="005D65F3">
        <w:t>ской Федерации и муниципального образов</w:t>
      </w:r>
      <w:r w:rsidRPr="005D65F3">
        <w:t>а</w:t>
      </w:r>
      <w:r w:rsidRPr="005D65F3">
        <w:t xml:space="preserve">ния» предусмотрены расходы в сумме </w:t>
      </w:r>
      <w:r w:rsidR="009B7D92">
        <w:t>1107,8</w:t>
      </w:r>
      <w:r w:rsidRPr="005D65F3">
        <w:t xml:space="preserve"> тыс. рублей. </w:t>
      </w:r>
    </w:p>
    <w:p w:rsidR="003D248A" w:rsidRPr="005D65F3" w:rsidRDefault="003D248A">
      <w:pPr>
        <w:ind w:firstLine="709"/>
        <w:jc w:val="both"/>
      </w:pPr>
      <w:r w:rsidRPr="005D65F3">
        <w:t>По подразделу 01 04 "Функционирование Правительства Российской Федерации, вы</w:t>
      </w:r>
      <w:r w:rsidRPr="005D65F3">
        <w:t>с</w:t>
      </w:r>
      <w:r w:rsidRPr="005D65F3">
        <w:t>ших органов исполнительной власти субъектов Российской Федерации, местных  администр</w:t>
      </w:r>
      <w:r w:rsidRPr="005D65F3">
        <w:t>а</w:t>
      </w:r>
      <w:r w:rsidRPr="005D65F3">
        <w:t>ций», а также на образование и организацию деятельности административной комиссии пред</w:t>
      </w:r>
      <w:r w:rsidRPr="005D65F3">
        <w:t>у</w:t>
      </w:r>
      <w:r w:rsidRPr="005D65F3">
        <w:t xml:space="preserve">смотрено – </w:t>
      </w:r>
      <w:r w:rsidR="009B7D92">
        <w:t>7200,8</w:t>
      </w:r>
      <w:r w:rsidRPr="005D65F3">
        <w:t xml:space="preserve"> тыс. рублей.</w:t>
      </w:r>
    </w:p>
    <w:p w:rsidR="003D248A" w:rsidRPr="005D65F3" w:rsidRDefault="003D248A">
      <w:pPr>
        <w:ind w:firstLine="709"/>
        <w:jc w:val="both"/>
      </w:pPr>
      <w:r w:rsidRPr="005D65F3">
        <w:t xml:space="preserve">По подразделу 0106 «Осуществление внешнего муниципального финансового </w:t>
      </w:r>
      <w:proofErr w:type="gramStart"/>
      <w:r w:rsidRPr="005D65F3">
        <w:t>контроля за</w:t>
      </w:r>
      <w:proofErr w:type="gramEnd"/>
      <w:r w:rsidRPr="005D65F3">
        <w:t xml:space="preserve"> исполнением бюджетов» на финансирование межбюджетного трансферта предусмотрено </w:t>
      </w:r>
      <w:r w:rsidR="00077801" w:rsidRPr="005D65F3">
        <w:t>2</w:t>
      </w:r>
      <w:r w:rsidR="009B7D92">
        <w:t>98</w:t>
      </w:r>
      <w:r w:rsidR="00077801" w:rsidRPr="005D65F3">
        <w:t>,0</w:t>
      </w:r>
      <w:r w:rsidRPr="005D65F3">
        <w:t xml:space="preserve"> тыс. руб.</w:t>
      </w:r>
    </w:p>
    <w:p w:rsidR="003D248A" w:rsidRPr="005D65F3" w:rsidRDefault="003D248A">
      <w:pPr>
        <w:jc w:val="both"/>
        <w:rPr>
          <w:u w:val="single"/>
        </w:rPr>
      </w:pPr>
      <w:r w:rsidRPr="005D65F3">
        <w:tab/>
      </w:r>
    </w:p>
    <w:p w:rsidR="003D248A" w:rsidRPr="005D65F3" w:rsidRDefault="003D248A">
      <w:pPr>
        <w:ind w:firstLine="709"/>
        <w:jc w:val="both"/>
      </w:pPr>
      <w:r w:rsidRPr="005D65F3">
        <w:rPr>
          <w:u w:val="single"/>
        </w:rPr>
        <w:t>2.4.1. Другие общегосударственные вопросы. Резервные фонды</w:t>
      </w:r>
    </w:p>
    <w:p w:rsidR="003D248A" w:rsidRPr="005D65F3" w:rsidRDefault="003D248A">
      <w:pPr>
        <w:jc w:val="both"/>
      </w:pPr>
      <w:r w:rsidRPr="005D65F3">
        <w:tab/>
      </w:r>
      <w:proofErr w:type="gramStart"/>
      <w:r w:rsidRPr="005D65F3">
        <w:t>В соответствии с решением Совета Нововеличковского сельского поселения Динского района от 05.05.2015 № 58-10/3  «Об утверждении положения о бюджетном процессе Новов</w:t>
      </w:r>
      <w:r w:rsidRPr="005D65F3">
        <w:t>е</w:t>
      </w:r>
      <w:r w:rsidRPr="005D65F3">
        <w:t>личковском сельском поселении Динского района" в бюджете поселения на 20</w:t>
      </w:r>
      <w:r w:rsidR="009B7D92">
        <w:t>20</w:t>
      </w:r>
      <w:r w:rsidRPr="005D65F3">
        <w:t xml:space="preserve"> год пред</w:t>
      </w:r>
      <w:r w:rsidRPr="005D65F3">
        <w:t>у</w:t>
      </w:r>
      <w:r w:rsidRPr="005D65F3">
        <w:t>сматривается создание резервного фонда администрации Нововеличковского сельского посел</w:t>
      </w:r>
      <w:r w:rsidRPr="005D65F3">
        <w:t>е</w:t>
      </w:r>
      <w:r w:rsidRPr="005D65F3">
        <w:t>ния Динского района в сумме - 50,0 тыс. рублей - для обеспечения финансирования непредв</w:t>
      </w:r>
      <w:r w:rsidRPr="005D65F3">
        <w:t>и</w:t>
      </w:r>
      <w:r w:rsidRPr="005D65F3">
        <w:t>денных расходов, возникающих в течение финанс</w:t>
      </w:r>
      <w:r w:rsidRPr="005D65F3">
        <w:t>о</w:t>
      </w:r>
      <w:r w:rsidRPr="005D65F3">
        <w:t>вого года.</w:t>
      </w:r>
      <w:proofErr w:type="gramEnd"/>
    </w:p>
    <w:p w:rsidR="003D248A" w:rsidRPr="005D65F3" w:rsidRDefault="003D248A">
      <w:pPr>
        <w:ind w:firstLine="709"/>
        <w:jc w:val="both"/>
      </w:pPr>
      <w:r w:rsidRPr="005D65F3">
        <w:t xml:space="preserve">В подраздел «Другие общегосударственные вопросы» включены расходы: </w:t>
      </w:r>
    </w:p>
    <w:p w:rsidR="003D248A" w:rsidRPr="005D65F3" w:rsidRDefault="003D248A">
      <w:pPr>
        <w:ind w:firstLine="709"/>
        <w:jc w:val="both"/>
      </w:pPr>
      <w:r w:rsidRPr="005D65F3">
        <w:t xml:space="preserve">- на реализацию муниципальной программы «О проведении работ по уточнению записей в </w:t>
      </w:r>
      <w:proofErr w:type="spellStart"/>
      <w:r w:rsidRPr="005D65F3">
        <w:t>пох</w:t>
      </w:r>
      <w:r w:rsidRPr="005D65F3">
        <w:t>о</w:t>
      </w:r>
      <w:r w:rsidRPr="005D65F3">
        <w:t>зяйственных</w:t>
      </w:r>
      <w:proofErr w:type="spellEnd"/>
      <w:r w:rsidRPr="005D65F3">
        <w:t xml:space="preserve"> книгах» в сумме 1</w:t>
      </w:r>
      <w:r w:rsidR="009B7D92">
        <w:t>5</w:t>
      </w:r>
      <w:r w:rsidRPr="005D65F3">
        <w:t>0,0 тыс. рублей;</w:t>
      </w:r>
    </w:p>
    <w:p w:rsidR="003D248A" w:rsidRPr="005D65F3" w:rsidRDefault="003D248A">
      <w:pPr>
        <w:ind w:firstLine="709"/>
        <w:jc w:val="both"/>
      </w:pPr>
      <w:r w:rsidRPr="005D65F3">
        <w:t>- реализацию муниципальной программы «Управление муниципальным имуществом и регулирование земельных отношений на территории муниципального образования Нововели</w:t>
      </w:r>
      <w:r w:rsidRPr="005D65F3">
        <w:t>ч</w:t>
      </w:r>
      <w:r w:rsidRPr="005D65F3">
        <w:t xml:space="preserve">ковское сельское поселение Динского района» в сумме </w:t>
      </w:r>
      <w:r w:rsidR="009B7D92">
        <w:t>10</w:t>
      </w:r>
      <w:r w:rsidR="009E05EC" w:rsidRPr="005D65F3">
        <w:t>0</w:t>
      </w:r>
      <w:r w:rsidRPr="005D65F3">
        <w:t>0,0 тыс. рублей;</w:t>
      </w:r>
    </w:p>
    <w:p w:rsidR="003D248A" w:rsidRPr="005D65F3" w:rsidRDefault="003D248A">
      <w:pPr>
        <w:ind w:firstLine="709"/>
        <w:jc w:val="both"/>
      </w:pPr>
      <w:r w:rsidRPr="005D65F3">
        <w:t>- реализацию муниципальной программы «Противодействие коррупции в Нововели</w:t>
      </w:r>
      <w:r w:rsidRPr="005D65F3">
        <w:t>ч</w:t>
      </w:r>
      <w:r w:rsidRPr="005D65F3">
        <w:t>ковском сельском поселении Динского района» в сумме 10,0 тыс. руб.</w:t>
      </w:r>
    </w:p>
    <w:p w:rsidR="003D248A" w:rsidRPr="005D65F3" w:rsidRDefault="003D248A">
      <w:pPr>
        <w:ind w:firstLine="709"/>
        <w:jc w:val="both"/>
      </w:pPr>
      <w:r w:rsidRPr="005D65F3">
        <w:t>-на содержание МКУ «Централизованная бухгалтерия Нововеличковского сельского п</w:t>
      </w:r>
      <w:r w:rsidRPr="005D65F3">
        <w:t>о</w:t>
      </w:r>
      <w:r w:rsidRPr="005D65F3">
        <w:t xml:space="preserve">селения» в сумме </w:t>
      </w:r>
      <w:r w:rsidR="009B7D92">
        <w:t>2341,8</w:t>
      </w:r>
      <w:r w:rsidRPr="005D65F3">
        <w:t xml:space="preserve"> тыс. рублей;</w:t>
      </w:r>
    </w:p>
    <w:p w:rsidR="003D248A" w:rsidRPr="005D65F3" w:rsidRDefault="003D248A">
      <w:pPr>
        <w:ind w:firstLine="709"/>
        <w:jc w:val="both"/>
      </w:pPr>
      <w:r w:rsidRPr="005D65F3">
        <w:t>- на содержание МКУ  «Обеспечение деятельности администрации Нововеличковского сельск</w:t>
      </w:r>
      <w:r w:rsidRPr="005D65F3">
        <w:t>о</w:t>
      </w:r>
      <w:r w:rsidRPr="005D65F3">
        <w:t xml:space="preserve">го поселения» в сумме </w:t>
      </w:r>
      <w:r w:rsidR="009B7D92">
        <w:t>9391,3</w:t>
      </w:r>
      <w:r w:rsidRPr="005D65F3">
        <w:t xml:space="preserve"> тыс. рублей.</w:t>
      </w:r>
    </w:p>
    <w:p w:rsidR="003D248A" w:rsidRPr="005D65F3" w:rsidRDefault="003D248A">
      <w:pPr>
        <w:jc w:val="both"/>
      </w:pPr>
    </w:p>
    <w:p w:rsidR="003D248A" w:rsidRPr="005D65F3" w:rsidRDefault="003D248A">
      <w:pPr>
        <w:ind w:firstLine="708"/>
        <w:jc w:val="both"/>
      </w:pPr>
      <w:r w:rsidRPr="005D65F3">
        <w:rPr>
          <w:u w:val="single"/>
        </w:rPr>
        <w:t>2.5. Национальная безопасность и правоо</w:t>
      </w:r>
      <w:r w:rsidRPr="005D65F3">
        <w:rPr>
          <w:u w:val="single"/>
        </w:rPr>
        <w:t>х</w:t>
      </w:r>
      <w:r w:rsidRPr="005D65F3">
        <w:rPr>
          <w:u w:val="single"/>
        </w:rPr>
        <w:t>ранительная деятельность</w:t>
      </w:r>
    </w:p>
    <w:p w:rsidR="003D248A" w:rsidRPr="005D65F3" w:rsidRDefault="003D248A">
      <w:pPr>
        <w:ind w:firstLine="709"/>
        <w:jc w:val="both"/>
      </w:pPr>
      <w:r w:rsidRPr="005D65F3">
        <w:t>В соответствии с бюджетной классификацией расходов по разделу 03 00 "Национальная безопасность и правоохранительная деятельность" отр</w:t>
      </w:r>
      <w:r w:rsidRPr="005D65F3">
        <w:t>а</w:t>
      </w:r>
      <w:r w:rsidRPr="005D65F3">
        <w:t>жены следующие расходы:</w:t>
      </w:r>
    </w:p>
    <w:p w:rsidR="003D248A" w:rsidRPr="005D65F3" w:rsidRDefault="003D248A">
      <w:pPr>
        <w:ind w:firstLine="709"/>
        <w:jc w:val="both"/>
      </w:pPr>
      <w:r w:rsidRPr="005D65F3">
        <w:t>- по подразделу 03 09 "</w:t>
      </w:r>
      <w:r w:rsidR="004150A3" w:rsidRPr="005D65F3">
        <w:t>Обеспечение б</w:t>
      </w:r>
      <w:r w:rsidRPr="005D65F3">
        <w:t>ез</w:t>
      </w:r>
      <w:r w:rsidRPr="005D65F3">
        <w:t>о</w:t>
      </w:r>
      <w:r w:rsidRPr="005D65F3">
        <w:t>пасност</w:t>
      </w:r>
      <w:r w:rsidR="004150A3" w:rsidRPr="005D65F3">
        <w:t>и</w:t>
      </w:r>
      <w:r w:rsidRPr="005D65F3">
        <w:t xml:space="preserve"> на водных объектах, защита населения от чрезвычайных ситуаций природного и снижение рисков их возникновения на территории Нововеличковск</w:t>
      </w:r>
      <w:r w:rsidRPr="005D65F3">
        <w:t>о</w:t>
      </w:r>
      <w:r w:rsidRPr="005D65F3">
        <w:t xml:space="preserve">го сельского поселения» - </w:t>
      </w:r>
      <w:r w:rsidR="009B7D92">
        <w:t>5</w:t>
      </w:r>
      <w:r w:rsidR="00077801" w:rsidRPr="005D65F3">
        <w:t>0</w:t>
      </w:r>
      <w:r w:rsidRPr="005D65F3">
        <w:t>,0 тыс. руб.</w:t>
      </w:r>
    </w:p>
    <w:p w:rsidR="003D248A" w:rsidRPr="005D65F3" w:rsidRDefault="003D248A">
      <w:pPr>
        <w:ind w:firstLine="709"/>
        <w:jc w:val="both"/>
      </w:pPr>
      <w:proofErr w:type="gramStart"/>
      <w:r w:rsidRPr="005D65F3">
        <w:t>- по подразделу 03 14 «Другие вопросы в области национальной безопасности и прав</w:t>
      </w:r>
      <w:r w:rsidRPr="005D65F3">
        <w:t>о</w:t>
      </w:r>
      <w:r w:rsidRPr="005D65F3">
        <w:t>охран</w:t>
      </w:r>
      <w:r w:rsidRPr="005D65F3">
        <w:t>и</w:t>
      </w:r>
      <w:r w:rsidRPr="005D65F3">
        <w:t xml:space="preserve">тельной деятельности» запланированы средства в сумме </w:t>
      </w:r>
      <w:r w:rsidR="009B7D92">
        <w:t>5</w:t>
      </w:r>
      <w:r w:rsidRPr="005D65F3">
        <w:t>0,0 тыс. рублей на реализацию муниципальной программы «О</w:t>
      </w:r>
      <w:r w:rsidR="004150A3" w:rsidRPr="005D65F3">
        <w:t>беспечение</w:t>
      </w:r>
      <w:r w:rsidRPr="005D65F3">
        <w:t xml:space="preserve"> пожарной безопасности объектов в Нововеличко</w:t>
      </w:r>
      <w:r w:rsidRPr="005D65F3">
        <w:t>в</w:t>
      </w:r>
      <w:r w:rsidRPr="005D65F3">
        <w:t xml:space="preserve">ском сельском поселении Динского района», муниципальной программы «Противодействие </w:t>
      </w:r>
      <w:r w:rsidRPr="005D65F3">
        <w:lastRenderedPageBreak/>
        <w:t>экстремизму и терроризму в Нововеличко</w:t>
      </w:r>
      <w:r w:rsidRPr="005D65F3">
        <w:t>в</w:t>
      </w:r>
      <w:r w:rsidRPr="005D65F3">
        <w:t>ском сельском поселении Динского ра</w:t>
      </w:r>
      <w:r w:rsidRPr="005D65F3">
        <w:t>й</w:t>
      </w:r>
      <w:r w:rsidRPr="005D65F3">
        <w:t xml:space="preserve">она» в сумме </w:t>
      </w:r>
      <w:r w:rsidR="00077801" w:rsidRPr="005D65F3">
        <w:t>2</w:t>
      </w:r>
      <w:r w:rsidRPr="005D65F3">
        <w:t>0,0 тыс. руб.</w:t>
      </w:r>
      <w:proofErr w:type="gramEnd"/>
    </w:p>
    <w:p w:rsidR="003D248A" w:rsidRPr="005D65F3" w:rsidRDefault="003D248A">
      <w:pPr>
        <w:ind w:firstLine="709"/>
        <w:jc w:val="both"/>
      </w:pPr>
      <w:r w:rsidRPr="005D65F3">
        <w:rPr>
          <w:u w:val="single"/>
        </w:rPr>
        <w:t>2.6. Национальная оборона</w:t>
      </w:r>
    </w:p>
    <w:p w:rsidR="003D248A" w:rsidRPr="005D65F3" w:rsidRDefault="003D248A">
      <w:pPr>
        <w:ind w:firstLine="709"/>
        <w:jc w:val="both"/>
      </w:pPr>
      <w:r w:rsidRPr="005D65F3">
        <w:t xml:space="preserve">На осуществление первичного воинского учета на территориях, где </w:t>
      </w:r>
      <w:proofErr w:type="gramStart"/>
      <w:r w:rsidRPr="005D65F3">
        <w:t>отсутствуют вое</w:t>
      </w:r>
      <w:r w:rsidRPr="005D65F3">
        <w:t>н</w:t>
      </w:r>
      <w:r w:rsidRPr="005D65F3">
        <w:t>ные комиссариаты на 20</w:t>
      </w:r>
      <w:r w:rsidR="00765332">
        <w:t>20</w:t>
      </w:r>
      <w:r w:rsidRPr="005D65F3">
        <w:t xml:space="preserve"> год предусматрив</w:t>
      </w:r>
      <w:r w:rsidRPr="005D65F3">
        <w:t>а</w:t>
      </w:r>
      <w:r w:rsidRPr="005D65F3">
        <w:t>ются</w:t>
      </w:r>
      <w:proofErr w:type="gramEnd"/>
      <w:r w:rsidRPr="005D65F3">
        <w:t xml:space="preserve"> средства в виде субвенций в сумме </w:t>
      </w:r>
      <w:r w:rsidR="00765332">
        <w:t>42</w:t>
      </w:r>
      <w:r w:rsidR="00233A6F">
        <w:t>4</w:t>
      </w:r>
      <w:r w:rsidR="00765332">
        <w:t>,</w:t>
      </w:r>
      <w:r w:rsidR="00233A6F">
        <w:t>7</w:t>
      </w:r>
      <w:r w:rsidRPr="005D65F3">
        <w:t xml:space="preserve"> тыс. рублей.</w:t>
      </w:r>
    </w:p>
    <w:p w:rsidR="003D248A" w:rsidRPr="005D65F3" w:rsidRDefault="003D248A">
      <w:pPr>
        <w:ind w:firstLine="709"/>
        <w:jc w:val="both"/>
      </w:pPr>
    </w:p>
    <w:p w:rsidR="003D248A" w:rsidRPr="005D65F3" w:rsidRDefault="003D248A">
      <w:pPr>
        <w:jc w:val="both"/>
        <w:rPr>
          <w:bCs/>
        </w:rPr>
      </w:pPr>
    </w:p>
    <w:p w:rsidR="008F3BF9" w:rsidRPr="005D65F3" w:rsidRDefault="008F3BF9">
      <w:pPr>
        <w:jc w:val="both"/>
        <w:rPr>
          <w:bCs/>
        </w:rPr>
      </w:pPr>
    </w:p>
    <w:p w:rsidR="003D248A" w:rsidRPr="005D65F3" w:rsidRDefault="003D248A">
      <w:pPr>
        <w:jc w:val="both"/>
        <w:rPr>
          <w:bCs/>
        </w:rPr>
      </w:pPr>
      <w:r w:rsidRPr="005D65F3">
        <w:rPr>
          <w:bCs/>
        </w:rPr>
        <w:t xml:space="preserve">Начальник отдела финансов </w:t>
      </w:r>
    </w:p>
    <w:p w:rsidR="003D248A" w:rsidRPr="005D65F3" w:rsidRDefault="003D248A">
      <w:pPr>
        <w:jc w:val="both"/>
      </w:pPr>
      <w:r w:rsidRPr="005D65F3">
        <w:rPr>
          <w:bCs/>
        </w:rPr>
        <w:t>и муниципальных закупок</w:t>
      </w:r>
      <w:r w:rsidRPr="005D65F3">
        <w:rPr>
          <w:bCs/>
        </w:rPr>
        <w:tab/>
      </w:r>
      <w:r w:rsidRPr="005D65F3">
        <w:rPr>
          <w:bCs/>
        </w:rPr>
        <w:tab/>
      </w:r>
      <w:r w:rsidRPr="005D65F3">
        <w:rPr>
          <w:bCs/>
        </w:rPr>
        <w:tab/>
        <w:t xml:space="preserve">    </w:t>
      </w:r>
      <w:r w:rsidRPr="005D65F3">
        <w:rPr>
          <w:bCs/>
        </w:rPr>
        <w:tab/>
      </w:r>
      <w:r w:rsidRPr="005D65F3">
        <w:rPr>
          <w:bCs/>
        </w:rPr>
        <w:tab/>
      </w:r>
      <w:r w:rsidRPr="005D65F3">
        <w:rPr>
          <w:bCs/>
        </w:rPr>
        <w:tab/>
        <w:t xml:space="preserve">                     </w:t>
      </w:r>
      <w:proofErr w:type="spellStart"/>
      <w:r w:rsidRPr="005D65F3">
        <w:rPr>
          <w:bCs/>
        </w:rPr>
        <w:t>Н.Н.Вуймина</w:t>
      </w:r>
      <w:proofErr w:type="spellEnd"/>
    </w:p>
    <w:sectPr w:rsidR="003D248A" w:rsidRPr="005D65F3" w:rsidSect="00697AE7">
      <w:headerReference w:type="default" r:id="rId9"/>
      <w:pgSz w:w="11906" w:h="16838"/>
      <w:pgMar w:top="765" w:right="567" w:bottom="709" w:left="1418" w:header="709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1A0" w:rsidRDefault="000E51A0">
      <w:r>
        <w:separator/>
      </w:r>
    </w:p>
  </w:endnote>
  <w:endnote w:type="continuationSeparator" w:id="0">
    <w:p w:rsidR="000E51A0" w:rsidRDefault="000E51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1A0" w:rsidRDefault="000E51A0">
      <w:r>
        <w:separator/>
      </w:r>
    </w:p>
  </w:footnote>
  <w:footnote w:type="continuationSeparator" w:id="0">
    <w:p w:rsidR="000E51A0" w:rsidRDefault="000E51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314" w:rsidRDefault="00626314">
    <w:pPr>
      <w:pStyle w:val="a9"/>
      <w:tabs>
        <w:tab w:val="clear" w:pos="4677"/>
      </w:tabs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0;margin-top:.05pt;width:6pt;height:13.75pt;z-index:251657728;mso-wrap-distance-left:0;mso-wrap-distance-right:0;mso-position-horizontal:center;mso-position-horizontal-relative:margin" stroked="f">
          <v:fill opacity="0" color2="black"/>
          <v:textbox style="mso-next-textbox:#_x0000_s2049" inset="0,0,0,0">
            <w:txbxContent>
              <w:p w:rsidR="0025055A" w:rsidRDefault="0025055A"/>
            </w:txbxContent>
          </v:textbox>
          <w10:wrap type="square" side="largest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50B6E"/>
    <w:rsid w:val="00024423"/>
    <w:rsid w:val="000249D5"/>
    <w:rsid w:val="00032064"/>
    <w:rsid w:val="00077801"/>
    <w:rsid w:val="000D4310"/>
    <w:rsid w:val="000E51A0"/>
    <w:rsid w:val="00102D59"/>
    <w:rsid w:val="00185C6E"/>
    <w:rsid w:val="001C1291"/>
    <w:rsid w:val="00233A6F"/>
    <w:rsid w:val="00244980"/>
    <w:rsid w:val="0025055A"/>
    <w:rsid w:val="002A0135"/>
    <w:rsid w:val="002E537B"/>
    <w:rsid w:val="00302D3E"/>
    <w:rsid w:val="00365EDB"/>
    <w:rsid w:val="003D19BE"/>
    <w:rsid w:val="003D248A"/>
    <w:rsid w:val="0041415E"/>
    <w:rsid w:val="004150A3"/>
    <w:rsid w:val="00416048"/>
    <w:rsid w:val="00430594"/>
    <w:rsid w:val="004B40CC"/>
    <w:rsid w:val="00503FFE"/>
    <w:rsid w:val="005D3010"/>
    <w:rsid w:val="005D65F3"/>
    <w:rsid w:val="005E7742"/>
    <w:rsid w:val="00626314"/>
    <w:rsid w:val="00646827"/>
    <w:rsid w:val="00650B6E"/>
    <w:rsid w:val="00663568"/>
    <w:rsid w:val="00680C31"/>
    <w:rsid w:val="00697AE7"/>
    <w:rsid w:val="006B03A5"/>
    <w:rsid w:val="006B5213"/>
    <w:rsid w:val="00765332"/>
    <w:rsid w:val="00765E82"/>
    <w:rsid w:val="007D279B"/>
    <w:rsid w:val="0086558F"/>
    <w:rsid w:val="008D48E4"/>
    <w:rsid w:val="008F3BF9"/>
    <w:rsid w:val="00922FB9"/>
    <w:rsid w:val="009364D7"/>
    <w:rsid w:val="009B7D92"/>
    <w:rsid w:val="009E05EC"/>
    <w:rsid w:val="009E543B"/>
    <w:rsid w:val="00A91A6A"/>
    <w:rsid w:val="00AA3FE1"/>
    <w:rsid w:val="00AC4A47"/>
    <w:rsid w:val="00AD2540"/>
    <w:rsid w:val="00B22E9A"/>
    <w:rsid w:val="00B6626D"/>
    <w:rsid w:val="00BB7A93"/>
    <w:rsid w:val="00BF5FE8"/>
    <w:rsid w:val="00C56B81"/>
    <w:rsid w:val="00C91D9B"/>
    <w:rsid w:val="00CC614B"/>
    <w:rsid w:val="00CD53AE"/>
    <w:rsid w:val="00D07BB9"/>
    <w:rsid w:val="00D4376C"/>
    <w:rsid w:val="00D51FAC"/>
    <w:rsid w:val="00D95AC9"/>
    <w:rsid w:val="00DE2ECE"/>
    <w:rsid w:val="00E2135A"/>
    <w:rsid w:val="00E31D29"/>
    <w:rsid w:val="00E425C7"/>
    <w:rsid w:val="00ED4A7F"/>
    <w:rsid w:val="00EE3065"/>
    <w:rsid w:val="00F40293"/>
    <w:rsid w:val="00F430AC"/>
    <w:rsid w:val="00F64B5A"/>
    <w:rsid w:val="00F76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ac">
    <w:name w:val="Содержимое врезки"/>
    <w:basedOn w:val="a5"/>
  </w:style>
  <w:style w:type="paragraph" w:styleId="ad">
    <w:name w:val="Normal (Web)"/>
    <w:basedOn w:val="a"/>
    <w:uiPriority w:val="99"/>
    <w:unhideWhenUsed/>
    <w:rsid w:val="002E537B"/>
    <w:pPr>
      <w:spacing w:before="100" w:beforeAutospacing="1" w:after="119"/>
    </w:pPr>
    <w:rPr>
      <w:lang w:eastAsia="ru-RU"/>
    </w:rPr>
  </w:style>
  <w:style w:type="character" w:styleId="ae">
    <w:name w:val="Hyperlink"/>
    <w:uiPriority w:val="99"/>
    <w:unhideWhenUsed/>
    <w:rsid w:val="005D65F3"/>
    <w:rPr>
      <w:strike w:val="0"/>
      <w:dstrike w:val="0"/>
      <w:color w:val="3272C0"/>
      <w:u w:val="none"/>
      <w:effect w:val="none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0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0900200/50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10900200/50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897A17-9532-4FE9-87AE-60064806D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2922</Words>
  <Characters>16658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19541</CharactersWithSpaces>
  <SharedDoc>false</SharedDoc>
  <HLinks>
    <vt:vector size="12" baseType="variant">
      <vt:variant>
        <vt:i4>4194406</vt:i4>
      </vt:variant>
      <vt:variant>
        <vt:i4>3</vt:i4>
      </vt:variant>
      <vt:variant>
        <vt:i4>0</vt:i4>
      </vt:variant>
      <vt:variant>
        <vt:i4>5</vt:i4>
      </vt:variant>
      <vt:variant>
        <vt:lpwstr>http://base.garant.ru/10900200/50/</vt:lpwstr>
      </vt:variant>
      <vt:variant>
        <vt:lpwstr>block_3782102</vt:lpwstr>
      </vt:variant>
      <vt:variant>
        <vt:i4>7340119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http://base.garant.ru/10900200/50/</vt:lpwstr>
      </vt:variant>
      <vt:variant>
        <vt:lpwstr>block_37827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Николавна</dc:creator>
  <cp:lastModifiedBy>Пользователь</cp:lastModifiedBy>
  <cp:revision>2</cp:revision>
  <cp:lastPrinted>2019-12-20T06:59:00Z</cp:lastPrinted>
  <dcterms:created xsi:type="dcterms:W3CDTF">2020-04-23T07:10:00Z</dcterms:created>
  <dcterms:modified xsi:type="dcterms:W3CDTF">2020-04-23T07:10:00Z</dcterms:modified>
</cp:coreProperties>
</file>