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27" w:rsidRPr="006F1427" w:rsidRDefault="006F1427" w:rsidP="006F1427">
      <w:pPr>
        <w:spacing w:after="0" w:line="240" w:lineRule="auto"/>
        <w:ind w:firstLine="709"/>
        <w:jc w:val="center"/>
        <w:rPr>
          <w:rFonts w:ascii="Times New Roman" w:eastAsia="Times New Roman" w:hAnsi="Times New Roman" w:cs="Times New Roman"/>
          <w:noProof/>
          <w:sz w:val="28"/>
          <w:szCs w:val="28"/>
          <w:lang w:eastAsia="ru-RU"/>
        </w:rPr>
      </w:pPr>
      <w:r w:rsidRPr="006F1427">
        <w:rPr>
          <w:rFonts w:ascii="Times New Roman" w:eastAsia="Times New Roman" w:hAnsi="Times New Roman" w:cs="Times New Roman"/>
          <w:noProof/>
          <w:sz w:val="28"/>
          <w:szCs w:val="28"/>
          <w:lang w:eastAsia="ru-RU"/>
        </w:rPr>
        <w:drawing>
          <wp:inline distT="0" distB="0" distL="0" distR="0" wp14:anchorId="5D6E5528" wp14:editId="6CC5C129">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6F1427" w:rsidRPr="006F1427" w:rsidRDefault="006F1427" w:rsidP="006F1427">
      <w:pPr>
        <w:spacing w:after="0" w:line="240" w:lineRule="auto"/>
        <w:ind w:firstLine="709"/>
        <w:jc w:val="center"/>
        <w:rPr>
          <w:rFonts w:ascii="Times New Roman" w:eastAsia="Times New Roman" w:hAnsi="Times New Roman" w:cs="Times New Roman"/>
          <w:b/>
          <w:bCs/>
          <w:caps/>
          <w:sz w:val="28"/>
          <w:szCs w:val="28"/>
          <w:lang w:eastAsia="ru-RU"/>
        </w:rPr>
      </w:pPr>
      <w:r w:rsidRPr="006F1427">
        <w:rPr>
          <w:rFonts w:ascii="Times New Roman" w:eastAsia="Times New Roman" w:hAnsi="Times New Roman" w:cs="Times New Roman"/>
          <w:b/>
          <w:bCs/>
          <w:caps/>
          <w:sz w:val="28"/>
          <w:szCs w:val="28"/>
          <w:lang w:eastAsia="ru-RU"/>
        </w:rPr>
        <w:t>АДМИНИСТРАЦИЯ Нововеличковского</w:t>
      </w:r>
    </w:p>
    <w:p w:rsidR="006F1427" w:rsidRPr="006F1427" w:rsidRDefault="006F1427" w:rsidP="006F1427">
      <w:pPr>
        <w:spacing w:after="0" w:line="240" w:lineRule="auto"/>
        <w:ind w:firstLine="709"/>
        <w:jc w:val="center"/>
        <w:rPr>
          <w:rFonts w:ascii="Times New Roman" w:eastAsia="Times New Roman" w:hAnsi="Times New Roman" w:cs="Times New Roman"/>
          <w:b/>
          <w:bCs/>
          <w:caps/>
          <w:sz w:val="28"/>
          <w:szCs w:val="28"/>
          <w:lang w:eastAsia="ru-RU"/>
        </w:rPr>
      </w:pPr>
      <w:r w:rsidRPr="006F1427">
        <w:rPr>
          <w:rFonts w:ascii="Times New Roman" w:eastAsia="Times New Roman" w:hAnsi="Times New Roman" w:cs="Times New Roman"/>
          <w:b/>
          <w:bCs/>
          <w:caps/>
          <w:sz w:val="28"/>
          <w:szCs w:val="28"/>
          <w:lang w:eastAsia="ru-RU"/>
        </w:rPr>
        <w:t>сельского поселения Динского района</w:t>
      </w:r>
    </w:p>
    <w:p w:rsidR="006F1427" w:rsidRPr="006F1427" w:rsidRDefault="006F1427" w:rsidP="006F1427">
      <w:pPr>
        <w:keepNext/>
        <w:spacing w:after="0" w:line="240" w:lineRule="auto"/>
        <w:ind w:firstLine="709"/>
        <w:jc w:val="center"/>
        <w:outlineLvl w:val="1"/>
        <w:rPr>
          <w:rFonts w:ascii="Times New Roman" w:eastAsia="Times New Roman" w:hAnsi="Times New Roman" w:cs="Times New Roman"/>
          <w:b/>
          <w:sz w:val="28"/>
          <w:szCs w:val="24"/>
          <w:lang w:eastAsia="ru-RU"/>
        </w:rPr>
      </w:pPr>
    </w:p>
    <w:p w:rsidR="006F1427" w:rsidRPr="006F1427" w:rsidRDefault="006F1427" w:rsidP="006F1427">
      <w:pPr>
        <w:keepNext/>
        <w:spacing w:after="0" w:line="240" w:lineRule="auto"/>
        <w:ind w:firstLine="709"/>
        <w:jc w:val="center"/>
        <w:outlineLvl w:val="1"/>
        <w:rPr>
          <w:rFonts w:ascii="Times New Roman" w:eastAsia="Times New Roman" w:hAnsi="Times New Roman" w:cs="Times New Roman"/>
          <w:b/>
          <w:sz w:val="28"/>
          <w:szCs w:val="24"/>
          <w:lang w:eastAsia="ru-RU"/>
        </w:rPr>
      </w:pPr>
      <w:r w:rsidRPr="006F1427">
        <w:rPr>
          <w:rFonts w:ascii="Times New Roman" w:eastAsia="Times New Roman" w:hAnsi="Times New Roman" w:cs="Times New Roman"/>
          <w:b/>
          <w:sz w:val="28"/>
          <w:szCs w:val="24"/>
          <w:lang w:eastAsia="ru-RU"/>
        </w:rPr>
        <w:t>ПОСТАНОВЛЕНИЕ</w:t>
      </w:r>
    </w:p>
    <w:p w:rsidR="006F1427" w:rsidRPr="006F1427" w:rsidRDefault="006F1427" w:rsidP="006F142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F1427" w:rsidRPr="006F1427" w:rsidRDefault="006F1427" w:rsidP="006F142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F1427" w:rsidRPr="006F1427" w:rsidRDefault="006F1427" w:rsidP="006F1427">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6F1427" w:rsidRPr="006F1427" w:rsidRDefault="006F1427" w:rsidP="006F1427">
      <w:pPr>
        <w:shd w:val="clear" w:color="auto" w:fill="FFFFFF"/>
        <w:tabs>
          <w:tab w:val="left" w:leader="underscore" w:pos="547"/>
          <w:tab w:val="left" w:leader="underscore" w:pos="2237"/>
        </w:tabs>
        <w:spacing w:after="0" w:line="240" w:lineRule="auto"/>
        <w:jc w:val="both"/>
        <w:rPr>
          <w:rFonts w:ascii="Times New Roman" w:eastAsia="Times New Roman" w:hAnsi="Times New Roman" w:cs="Times New Roman"/>
          <w:sz w:val="28"/>
          <w:szCs w:val="28"/>
          <w:u w:val="single"/>
          <w:lang w:eastAsia="ru-RU"/>
        </w:rPr>
      </w:pPr>
      <w:r w:rsidRPr="006F1427">
        <w:rPr>
          <w:rFonts w:ascii="Times New Roman" w:eastAsia="Times New Roman" w:hAnsi="Times New Roman" w:cs="Times New Roman"/>
          <w:sz w:val="28"/>
          <w:szCs w:val="28"/>
          <w:lang w:eastAsia="ru-RU"/>
        </w:rPr>
        <w:t>от 01.06.2021</w:t>
      </w:r>
      <w:r w:rsidRPr="006F1427">
        <w:rPr>
          <w:rFonts w:ascii="Times New Roman" w:eastAsia="Times New Roman" w:hAnsi="Times New Roman" w:cs="Times New Roman"/>
          <w:spacing w:val="-1"/>
          <w:sz w:val="28"/>
          <w:szCs w:val="28"/>
          <w:lang w:eastAsia="ru-RU"/>
        </w:rPr>
        <w:t xml:space="preserve">                 </w:t>
      </w:r>
      <w:r w:rsidRPr="006F1427">
        <w:rPr>
          <w:rFonts w:ascii="Times New Roman" w:eastAsia="Times New Roman" w:hAnsi="Times New Roman" w:cs="Times New Roman"/>
          <w:sz w:val="28"/>
          <w:szCs w:val="28"/>
          <w:lang w:eastAsia="ru-RU"/>
        </w:rPr>
        <w:t xml:space="preserve">                             </w:t>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t xml:space="preserve">               № 147</w:t>
      </w:r>
      <w:r w:rsidRPr="006F1427">
        <w:rPr>
          <w:rFonts w:ascii="Times New Roman" w:eastAsia="Times New Roman" w:hAnsi="Times New Roman" w:cs="Times New Roman"/>
          <w:color w:val="FFFFFF"/>
          <w:sz w:val="28"/>
          <w:szCs w:val="28"/>
          <w:u w:val="single"/>
          <w:lang w:eastAsia="ru-RU"/>
        </w:rPr>
        <w:t>.</w:t>
      </w:r>
    </w:p>
    <w:p w:rsidR="006F1427" w:rsidRPr="006F1427" w:rsidRDefault="006F1427" w:rsidP="006F1427">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6F1427">
        <w:rPr>
          <w:rFonts w:ascii="Times New Roman" w:eastAsia="Times New Roman" w:hAnsi="Times New Roman" w:cs="Times New Roman"/>
          <w:spacing w:val="-1"/>
          <w:sz w:val="28"/>
          <w:szCs w:val="28"/>
          <w:lang w:eastAsia="ru-RU"/>
        </w:rPr>
        <w:t>станица Нововеличковская</w:t>
      </w:r>
    </w:p>
    <w:p w:rsidR="006F1427" w:rsidRPr="006F1427" w:rsidRDefault="006F1427" w:rsidP="006F1427">
      <w:pPr>
        <w:spacing w:after="0" w:line="240" w:lineRule="auto"/>
        <w:rPr>
          <w:rFonts w:ascii="Times New Roman" w:eastAsia="Calibri" w:hAnsi="Times New Roman" w:cs="Times New Roman"/>
          <w:sz w:val="28"/>
          <w:szCs w:val="28"/>
          <w:lang w:eastAsia="ru-RU"/>
        </w:rPr>
      </w:pPr>
    </w:p>
    <w:p w:rsidR="006F1427" w:rsidRPr="006F1427" w:rsidRDefault="006F1427" w:rsidP="006F1427">
      <w:pPr>
        <w:spacing w:after="0" w:line="240" w:lineRule="auto"/>
        <w:rPr>
          <w:rFonts w:ascii="Times New Roman" w:eastAsia="Calibri" w:hAnsi="Times New Roman" w:cs="Times New Roman"/>
          <w:sz w:val="28"/>
          <w:szCs w:val="28"/>
          <w:lang w:eastAsia="ru-RU"/>
        </w:rPr>
      </w:pPr>
    </w:p>
    <w:p w:rsidR="006F1427" w:rsidRPr="006F1427" w:rsidRDefault="006F1427" w:rsidP="006F1427">
      <w:pPr>
        <w:spacing w:after="0" w:line="240" w:lineRule="auto"/>
        <w:rPr>
          <w:rFonts w:ascii="Times New Roman" w:eastAsia="Calibri" w:hAnsi="Times New Roman" w:cs="Times New Roman"/>
          <w:sz w:val="28"/>
          <w:szCs w:val="28"/>
          <w:lang w:eastAsia="ru-RU"/>
        </w:rPr>
      </w:pPr>
    </w:p>
    <w:p w:rsidR="006F1427" w:rsidRPr="006F1427" w:rsidRDefault="006F1427" w:rsidP="006F1427">
      <w:pPr>
        <w:shd w:val="clear" w:color="auto" w:fill="FFFFFF"/>
        <w:spacing w:after="0" w:line="240" w:lineRule="auto"/>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sz w:val="28"/>
          <w:szCs w:val="28"/>
          <w:lang w:eastAsia="ru-RU"/>
        </w:rPr>
        <w:t xml:space="preserve">О внесении изменений в постановление администрации Нововеличковского сельского поселения Динского </w:t>
      </w:r>
    </w:p>
    <w:p w:rsidR="006F1427" w:rsidRPr="006F1427" w:rsidRDefault="006F1427" w:rsidP="006F1427">
      <w:pPr>
        <w:shd w:val="clear" w:color="auto" w:fill="FFFFFF"/>
        <w:spacing w:after="0" w:line="240" w:lineRule="auto"/>
        <w:jc w:val="center"/>
        <w:rPr>
          <w:rFonts w:ascii="Times New Roman" w:eastAsia="Times New Roman" w:hAnsi="Times New Roman" w:cs="Times New Roman"/>
          <w:b/>
          <w:bCs/>
          <w:sz w:val="28"/>
          <w:szCs w:val="28"/>
          <w:lang w:eastAsia="ru-RU"/>
        </w:rPr>
      </w:pPr>
      <w:r w:rsidRPr="006F1427">
        <w:rPr>
          <w:rFonts w:ascii="Times New Roman" w:eastAsia="Times New Roman" w:hAnsi="Times New Roman" w:cs="Times New Roman"/>
          <w:b/>
          <w:sz w:val="28"/>
          <w:szCs w:val="28"/>
          <w:lang w:eastAsia="ru-RU"/>
        </w:rPr>
        <w:t xml:space="preserve">района от 01.12.2020 № 259 «Об </w:t>
      </w:r>
      <w:r w:rsidRPr="006F1427">
        <w:rPr>
          <w:rFonts w:ascii="Times New Roman" w:eastAsia="Times New Roman" w:hAnsi="Times New Roman" w:cs="Times New Roman"/>
          <w:b/>
          <w:bCs/>
          <w:sz w:val="28"/>
          <w:szCs w:val="28"/>
          <w:lang w:eastAsia="ru-RU"/>
        </w:rPr>
        <w:t xml:space="preserve">утверждении муниципальной </w:t>
      </w:r>
    </w:p>
    <w:p w:rsidR="006F1427" w:rsidRPr="006F1427" w:rsidRDefault="006F1427" w:rsidP="006F1427">
      <w:pPr>
        <w:shd w:val="clear" w:color="auto" w:fill="FFFFFF"/>
        <w:spacing w:after="0" w:line="240" w:lineRule="auto"/>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bCs/>
          <w:sz w:val="28"/>
          <w:szCs w:val="28"/>
          <w:lang w:eastAsia="ru-RU"/>
        </w:rPr>
        <w:t>программы «</w:t>
      </w:r>
      <w:r w:rsidRPr="006F1427">
        <w:rPr>
          <w:rFonts w:ascii="Times New Roman" w:eastAsia="Times New Roman" w:hAnsi="Times New Roman" w:cs="Times New Roman"/>
          <w:b/>
          <w:sz w:val="28"/>
          <w:szCs w:val="28"/>
          <w:lang w:eastAsia="ru-RU"/>
        </w:rPr>
        <w:t xml:space="preserve">Управление муниципальным имуществом на </w:t>
      </w:r>
    </w:p>
    <w:p w:rsidR="006F1427" w:rsidRPr="006F1427" w:rsidRDefault="006F1427" w:rsidP="006F1427">
      <w:pPr>
        <w:shd w:val="clear" w:color="auto" w:fill="FFFFFF"/>
        <w:spacing w:after="0" w:line="240" w:lineRule="auto"/>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bCs/>
          <w:sz w:val="28"/>
          <w:szCs w:val="28"/>
          <w:lang w:eastAsia="ru-RU"/>
        </w:rPr>
        <w:t xml:space="preserve">территории муниципального образования </w:t>
      </w:r>
      <w:r w:rsidRPr="006F1427">
        <w:rPr>
          <w:rFonts w:ascii="Times New Roman" w:eastAsia="Times New Roman" w:hAnsi="Times New Roman" w:cs="Times New Roman"/>
          <w:b/>
          <w:sz w:val="28"/>
          <w:szCs w:val="28"/>
          <w:lang w:eastAsia="ru-RU"/>
        </w:rPr>
        <w:t xml:space="preserve">Нововеличковское </w:t>
      </w:r>
    </w:p>
    <w:p w:rsidR="006F1427" w:rsidRPr="006F1427" w:rsidRDefault="006F1427" w:rsidP="006F1427">
      <w:pPr>
        <w:shd w:val="clear" w:color="auto" w:fill="FFFFFF"/>
        <w:spacing w:after="0" w:line="240" w:lineRule="auto"/>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sz w:val="28"/>
          <w:szCs w:val="28"/>
          <w:lang w:eastAsia="ru-RU"/>
        </w:rPr>
        <w:t xml:space="preserve">сельское поселение в составе муниципального образования </w:t>
      </w:r>
    </w:p>
    <w:p w:rsidR="006F1427" w:rsidRPr="006F1427" w:rsidRDefault="006F1427" w:rsidP="006F1427">
      <w:pPr>
        <w:shd w:val="clear" w:color="auto" w:fill="FFFFFF"/>
        <w:tabs>
          <w:tab w:val="left" w:pos="3544"/>
        </w:tabs>
        <w:spacing w:after="0" w:line="240" w:lineRule="auto"/>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sz w:val="28"/>
          <w:szCs w:val="28"/>
          <w:lang w:eastAsia="ru-RU"/>
        </w:rPr>
        <w:t>Динской район на 2021 год»</w:t>
      </w:r>
    </w:p>
    <w:p w:rsidR="006F1427" w:rsidRPr="006F1427" w:rsidRDefault="006F1427" w:rsidP="006F1427">
      <w:pPr>
        <w:shd w:val="clear" w:color="auto" w:fill="FFFFFF"/>
        <w:spacing w:after="0" w:line="240" w:lineRule="auto"/>
        <w:jc w:val="both"/>
        <w:rPr>
          <w:rFonts w:ascii="Times New Roman" w:eastAsia="Calibri" w:hAnsi="Times New Roman" w:cs="Times New Roman"/>
          <w:bCs/>
          <w:sz w:val="28"/>
          <w:szCs w:val="28"/>
          <w:lang w:eastAsia="ru-RU"/>
        </w:rPr>
      </w:pPr>
    </w:p>
    <w:p w:rsidR="006F1427" w:rsidRPr="006F1427" w:rsidRDefault="006F1427" w:rsidP="006F1427">
      <w:pPr>
        <w:shd w:val="clear" w:color="auto" w:fill="FFFFFF"/>
        <w:spacing w:after="0" w:line="240" w:lineRule="auto"/>
        <w:jc w:val="both"/>
        <w:rPr>
          <w:rFonts w:ascii="Times New Roman" w:eastAsia="Calibri" w:hAnsi="Times New Roman" w:cs="Times New Roman"/>
          <w:bCs/>
          <w:sz w:val="28"/>
          <w:szCs w:val="28"/>
          <w:lang w:eastAsia="ru-RU"/>
        </w:rPr>
      </w:pPr>
    </w:p>
    <w:p w:rsidR="006F1427" w:rsidRPr="006F1427" w:rsidRDefault="006F1427" w:rsidP="006F1427">
      <w:pPr>
        <w:shd w:val="clear" w:color="auto" w:fill="FFFFFF"/>
        <w:spacing w:after="0" w:line="240" w:lineRule="auto"/>
        <w:jc w:val="both"/>
        <w:rPr>
          <w:rFonts w:ascii="Times New Roman" w:eastAsia="Calibri" w:hAnsi="Times New Roman" w:cs="Times New Roman"/>
          <w:bCs/>
          <w:sz w:val="28"/>
          <w:szCs w:val="28"/>
          <w:lang w:eastAsia="ru-RU"/>
        </w:rPr>
      </w:pPr>
    </w:p>
    <w:p w:rsidR="006F1427" w:rsidRPr="006F1427" w:rsidRDefault="006F1427" w:rsidP="006F142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09.06.2016 № 293 «Об утверждении Порядка принятия решения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 п о с т а н о в л я ю:</w:t>
      </w:r>
    </w:p>
    <w:p w:rsidR="006F1427" w:rsidRPr="006F1427" w:rsidRDefault="006F1427" w:rsidP="006F142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1.</w:t>
      </w:r>
      <w:r w:rsidRPr="006F1427">
        <w:rPr>
          <w:rFonts w:ascii="Times New Roman" w:eastAsia="Times New Roman" w:hAnsi="Times New Roman" w:cs="Times New Roman"/>
          <w:sz w:val="28"/>
          <w:szCs w:val="28"/>
          <w:lang w:eastAsia="ru-RU"/>
        </w:rPr>
        <w:tab/>
        <w:t>Внести изменения в постановление администрации Нововеличковского сельского поселения Динского района от 01.12.2020 № 259 «Об утверждении муниципальной программы «Управление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2021 год»</w:t>
      </w:r>
      <w:r w:rsidRPr="006F1427">
        <w:rPr>
          <w:rFonts w:ascii="Times New Roman" w:eastAsia="Times New Roman" w:hAnsi="Times New Roman" w:cs="Times New Roman"/>
          <w:sz w:val="24"/>
          <w:szCs w:val="24"/>
          <w:lang w:eastAsia="ru-RU"/>
        </w:rPr>
        <w:t xml:space="preserve"> </w:t>
      </w:r>
      <w:r w:rsidRPr="006F1427">
        <w:rPr>
          <w:rFonts w:ascii="Times New Roman" w:eastAsia="Times New Roman" w:hAnsi="Times New Roman" w:cs="Times New Roman"/>
          <w:sz w:val="28"/>
          <w:szCs w:val="28"/>
          <w:lang w:eastAsia="ru-RU"/>
        </w:rPr>
        <w:t>изложив приложение в новой редакции (приложение).</w:t>
      </w:r>
    </w:p>
    <w:p w:rsidR="006F1427" w:rsidRPr="006F1427" w:rsidRDefault="006F1427" w:rsidP="006F142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2.</w:t>
      </w:r>
      <w:r w:rsidRPr="006F1427">
        <w:rPr>
          <w:rFonts w:ascii="Times New Roman" w:eastAsia="Times New Roman" w:hAnsi="Times New Roman" w:cs="Times New Roman"/>
          <w:sz w:val="28"/>
          <w:szCs w:val="28"/>
          <w:lang w:eastAsia="ru-RU"/>
        </w:rPr>
        <w:tab/>
        <w:t xml:space="preserve">Постановление администрации Нововеличковского сельского поселения Динского района от 29.04.2021 № 118 «О внесении изменений в постановление администрации Нововеличковского сельского поселения Динского района от 01.12.2020 № 259 «Об утверждении муниципальной программы «Управление муниципальным имуществом на территории </w:t>
      </w:r>
      <w:r w:rsidRPr="006F1427">
        <w:rPr>
          <w:rFonts w:ascii="Times New Roman" w:eastAsia="Times New Roman" w:hAnsi="Times New Roman" w:cs="Times New Roman"/>
          <w:sz w:val="28"/>
          <w:szCs w:val="28"/>
          <w:lang w:eastAsia="ru-RU"/>
        </w:rPr>
        <w:lastRenderedPageBreak/>
        <w:t>муниципального образования Нововеличковское сельское поселение в составе муниципального образования Динской район на 2021 год» признать утратившим силу.</w:t>
      </w:r>
    </w:p>
    <w:p w:rsidR="006F1427" w:rsidRPr="006F1427" w:rsidRDefault="006F1427" w:rsidP="006F1427">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3.</w:t>
      </w:r>
      <w:r w:rsidRPr="006F1427">
        <w:rPr>
          <w:rFonts w:ascii="Times New Roman" w:eastAsia="Times New Roman" w:hAnsi="Times New Roman" w:cs="Times New Roman"/>
          <w:sz w:val="28"/>
          <w:szCs w:val="28"/>
          <w:lang w:eastAsia="ru-RU"/>
        </w:rPr>
        <w:tab/>
        <w:t>Отделу финансов и муниципальных закупок администрации Нововеличковского сельского поселения (Вуймина) обеспечить финансирование расходов по программе, утвержденной пунктом 1 настоящего постановления, в пределах объемов средств, предусмотренных на эти цели в бюджете Нововеличковского сельского поселения Динского района.</w:t>
      </w:r>
    </w:p>
    <w:p w:rsidR="006F1427" w:rsidRPr="006F1427" w:rsidRDefault="006F1427" w:rsidP="006F142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4.</w:t>
      </w:r>
      <w:r w:rsidRPr="006F1427">
        <w:rPr>
          <w:rFonts w:ascii="Times New Roman" w:eastAsia="Times New Roman" w:hAnsi="Times New Roman" w:cs="Times New Roman"/>
          <w:sz w:val="28"/>
          <w:szCs w:val="28"/>
          <w:lang w:eastAsia="ru-RU"/>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6F1427" w:rsidRPr="006F1427" w:rsidRDefault="006F1427" w:rsidP="006F1427">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5.</w:t>
      </w:r>
      <w:r w:rsidRPr="006F1427">
        <w:rPr>
          <w:rFonts w:ascii="Times New Roman" w:eastAsia="Times New Roman" w:hAnsi="Times New Roman" w:cs="Times New Roman"/>
          <w:sz w:val="28"/>
          <w:szCs w:val="28"/>
          <w:lang w:eastAsia="ru-RU"/>
        </w:rPr>
        <w:tab/>
        <w:t>Отделу по общим и правовым вопросам администрации Нововеличковского сельского поселения (Калитка) разместить настоящее постановление на официальном сайте Нововеличковского сельского поселения Динского района в сети Интернет.</w:t>
      </w:r>
    </w:p>
    <w:p w:rsidR="006F1427" w:rsidRPr="006F1427" w:rsidRDefault="006F1427" w:rsidP="006F1427">
      <w:pPr>
        <w:keepNext/>
        <w:keepLines/>
        <w:tabs>
          <w:tab w:val="left" w:pos="1134"/>
        </w:tabs>
        <w:spacing w:after="0" w:line="240" w:lineRule="auto"/>
        <w:ind w:firstLine="709"/>
        <w:jc w:val="both"/>
        <w:outlineLvl w:val="0"/>
        <w:rPr>
          <w:rFonts w:ascii="Times New Roman" w:eastAsia="Times New Roman" w:hAnsi="Times New Roman" w:cs="Times New Roman"/>
          <w:bCs/>
          <w:kern w:val="32"/>
          <w:sz w:val="28"/>
          <w:szCs w:val="28"/>
          <w:lang w:eastAsia="ru-RU"/>
        </w:rPr>
      </w:pPr>
      <w:r w:rsidRPr="006F1427">
        <w:rPr>
          <w:rFonts w:ascii="Times New Roman" w:eastAsia="Times New Roman" w:hAnsi="Times New Roman" w:cs="Times New Roman"/>
          <w:bCs/>
          <w:kern w:val="32"/>
          <w:sz w:val="28"/>
          <w:szCs w:val="28"/>
          <w:lang w:eastAsia="ru-RU"/>
        </w:rPr>
        <w:t>6.</w:t>
      </w:r>
      <w:r w:rsidRPr="006F1427">
        <w:rPr>
          <w:rFonts w:ascii="Times New Roman" w:eastAsia="Times New Roman" w:hAnsi="Times New Roman" w:cs="Times New Roman"/>
          <w:bCs/>
          <w:kern w:val="32"/>
          <w:sz w:val="28"/>
          <w:szCs w:val="28"/>
          <w:lang w:eastAsia="ru-RU"/>
        </w:rPr>
        <w:tab/>
        <w:t>Контроль за выполнением настоящего постановления оставляю за собой.</w:t>
      </w:r>
    </w:p>
    <w:p w:rsidR="006F1427" w:rsidRPr="006F1427" w:rsidRDefault="006F1427" w:rsidP="006F1427">
      <w:pPr>
        <w:keepNext/>
        <w:keepLines/>
        <w:tabs>
          <w:tab w:val="left" w:pos="1134"/>
        </w:tabs>
        <w:spacing w:after="0" w:line="240" w:lineRule="auto"/>
        <w:ind w:firstLine="709"/>
        <w:jc w:val="both"/>
        <w:outlineLvl w:val="0"/>
        <w:rPr>
          <w:rFonts w:ascii="Times New Roman" w:eastAsia="Times New Roman" w:hAnsi="Times New Roman" w:cs="Times New Roman"/>
          <w:bCs/>
          <w:kern w:val="32"/>
          <w:sz w:val="28"/>
          <w:szCs w:val="28"/>
          <w:lang w:eastAsia="ru-RU"/>
        </w:rPr>
      </w:pPr>
      <w:r w:rsidRPr="006F1427">
        <w:rPr>
          <w:rFonts w:ascii="Times New Roman" w:eastAsia="Times New Roman" w:hAnsi="Times New Roman" w:cs="Times New Roman"/>
          <w:bCs/>
          <w:kern w:val="32"/>
          <w:sz w:val="28"/>
          <w:szCs w:val="28"/>
          <w:lang w:eastAsia="ru-RU"/>
        </w:rPr>
        <w:t>7.</w:t>
      </w:r>
      <w:r w:rsidRPr="006F1427">
        <w:rPr>
          <w:rFonts w:ascii="Times New Roman" w:eastAsia="Times New Roman" w:hAnsi="Times New Roman" w:cs="Times New Roman"/>
          <w:bCs/>
          <w:kern w:val="32"/>
          <w:sz w:val="28"/>
          <w:szCs w:val="28"/>
          <w:lang w:eastAsia="ru-RU"/>
        </w:rPr>
        <w:tab/>
        <w:t>Постановление вступает в силу после его подписания.</w:t>
      </w:r>
    </w:p>
    <w:p w:rsidR="006F1427" w:rsidRPr="006F1427" w:rsidRDefault="006F1427" w:rsidP="006F1427">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6F1427" w:rsidRPr="006F1427" w:rsidRDefault="006F1427" w:rsidP="006F1427">
      <w:pPr>
        <w:spacing w:after="0" w:line="240" w:lineRule="auto"/>
        <w:jc w:val="both"/>
        <w:rPr>
          <w:rFonts w:ascii="Times New Roman" w:eastAsia="Times New Roman" w:hAnsi="Times New Roman" w:cs="Times New Roman"/>
          <w:sz w:val="28"/>
          <w:szCs w:val="28"/>
          <w:lang w:eastAsia="ru-RU"/>
        </w:rPr>
      </w:pPr>
    </w:p>
    <w:p w:rsidR="006F1427" w:rsidRPr="006F1427" w:rsidRDefault="006F1427" w:rsidP="006F1427">
      <w:pPr>
        <w:spacing w:after="0" w:line="240" w:lineRule="auto"/>
        <w:jc w:val="both"/>
        <w:rPr>
          <w:rFonts w:ascii="Times New Roman" w:eastAsia="Times New Roman" w:hAnsi="Times New Roman" w:cs="Times New Roman"/>
          <w:sz w:val="28"/>
          <w:szCs w:val="28"/>
          <w:lang w:eastAsia="ru-RU"/>
        </w:rPr>
      </w:pPr>
    </w:p>
    <w:p w:rsidR="006F1427" w:rsidRPr="006F1427" w:rsidRDefault="006F1427" w:rsidP="006F1427">
      <w:pPr>
        <w:spacing w:after="0" w:line="240" w:lineRule="auto"/>
        <w:rPr>
          <w:rFonts w:ascii="Times New Roman" w:eastAsia="Calibri" w:hAnsi="Times New Roman" w:cs="Times New Roman"/>
          <w:spacing w:val="-1"/>
          <w:sz w:val="28"/>
          <w:szCs w:val="28"/>
          <w:lang w:eastAsia="ru-RU"/>
        </w:rPr>
      </w:pPr>
      <w:r w:rsidRPr="006F1427">
        <w:rPr>
          <w:rFonts w:ascii="Times New Roman" w:eastAsia="Calibri" w:hAnsi="Times New Roman" w:cs="Times New Roman"/>
          <w:spacing w:val="-1"/>
          <w:sz w:val="28"/>
          <w:szCs w:val="28"/>
          <w:lang w:eastAsia="ru-RU"/>
        </w:rPr>
        <w:t>Глава Нововеличковского</w:t>
      </w:r>
    </w:p>
    <w:p w:rsidR="006F1427" w:rsidRPr="006F1427" w:rsidRDefault="006F1427" w:rsidP="006F1427">
      <w:pPr>
        <w:spacing w:after="0" w:line="240" w:lineRule="auto"/>
        <w:rPr>
          <w:rFonts w:ascii="Times New Roman" w:eastAsia="Calibri" w:hAnsi="Times New Roman" w:cs="Times New Roman"/>
          <w:spacing w:val="-1"/>
          <w:sz w:val="28"/>
          <w:szCs w:val="28"/>
          <w:lang w:eastAsia="ru-RU"/>
        </w:rPr>
      </w:pPr>
      <w:r w:rsidRPr="006F1427">
        <w:rPr>
          <w:rFonts w:ascii="Times New Roman" w:eastAsia="Calibri" w:hAnsi="Times New Roman" w:cs="Times New Roman"/>
          <w:spacing w:val="-1"/>
          <w:sz w:val="28"/>
          <w:szCs w:val="28"/>
          <w:lang w:eastAsia="ru-RU"/>
        </w:rPr>
        <w:t>сельского поселения</w:t>
      </w:r>
    </w:p>
    <w:p w:rsidR="006F1427" w:rsidRPr="006F1427" w:rsidRDefault="006F1427" w:rsidP="006F1427">
      <w:pPr>
        <w:spacing w:after="0" w:line="240" w:lineRule="auto"/>
        <w:rPr>
          <w:rFonts w:ascii="Times New Roman" w:eastAsia="Calibri" w:hAnsi="Times New Roman" w:cs="Times New Roman"/>
          <w:spacing w:val="-1"/>
          <w:sz w:val="28"/>
          <w:szCs w:val="28"/>
          <w:lang w:eastAsia="ru-RU"/>
        </w:rPr>
      </w:pPr>
      <w:r w:rsidRPr="006F1427">
        <w:rPr>
          <w:rFonts w:ascii="Times New Roman" w:eastAsia="Calibri" w:hAnsi="Times New Roman" w:cs="Times New Roman"/>
          <w:spacing w:val="-1"/>
          <w:sz w:val="28"/>
          <w:szCs w:val="28"/>
          <w:lang w:eastAsia="ru-RU"/>
        </w:rPr>
        <w:t>Динского района</w:t>
      </w:r>
      <w:r w:rsidRPr="006F1427">
        <w:rPr>
          <w:rFonts w:ascii="Times New Roman" w:eastAsia="Calibri" w:hAnsi="Times New Roman" w:cs="Times New Roman"/>
          <w:spacing w:val="-1"/>
          <w:sz w:val="28"/>
          <w:szCs w:val="28"/>
          <w:lang w:eastAsia="ru-RU"/>
        </w:rPr>
        <w:tab/>
      </w:r>
      <w:r w:rsidRPr="006F1427">
        <w:rPr>
          <w:rFonts w:ascii="Times New Roman" w:eastAsia="Calibri" w:hAnsi="Times New Roman" w:cs="Times New Roman"/>
          <w:spacing w:val="-1"/>
          <w:sz w:val="28"/>
          <w:szCs w:val="28"/>
          <w:lang w:eastAsia="ru-RU"/>
        </w:rPr>
        <w:tab/>
      </w:r>
      <w:r w:rsidRPr="006F1427">
        <w:rPr>
          <w:rFonts w:ascii="Times New Roman" w:eastAsia="Calibri" w:hAnsi="Times New Roman" w:cs="Times New Roman"/>
          <w:spacing w:val="-1"/>
          <w:sz w:val="28"/>
          <w:szCs w:val="28"/>
          <w:lang w:eastAsia="ru-RU"/>
        </w:rPr>
        <w:tab/>
      </w:r>
      <w:r w:rsidRPr="006F1427">
        <w:rPr>
          <w:rFonts w:ascii="Times New Roman" w:eastAsia="Calibri" w:hAnsi="Times New Roman" w:cs="Times New Roman"/>
          <w:spacing w:val="-1"/>
          <w:sz w:val="28"/>
          <w:szCs w:val="28"/>
          <w:lang w:eastAsia="ru-RU"/>
        </w:rPr>
        <w:tab/>
      </w:r>
      <w:r w:rsidRPr="006F1427">
        <w:rPr>
          <w:rFonts w:ascii="Times New Roman" w:eastAsia="Calibri" w:hAnsi="Times New Roman" w:cs="Times New Roman"/>
          <w:spacing w:val="-1"/>
          <w:sz w:val="28"/>
          <w:szCs w:val="28"/>
          <w:lang w:eastAsia="ru-RU"/>
        </w:rPr>
        <w:tab/>
      </w:r>
      <w:r w:rsidRPr="006F1427">
        <w:rPr>
          <w:rFonts w:ascii="Times New Roman" w:eastAsia="Calibri" w:hAnsi="Times New Roman" w:cs="Times New Roman"/>
          <w:spacing w:val="-1"/>
          <w:sz w:val="28"/>
          <w:szCs w:val="28"/>
          <w:lang w:eastAsia="ru-RU"/>
        </w:rPr>
        <w:tab/>
      </w:r>
      <w:r w:rsidRPr="006F1427">
        <w:rPr>
          <w:rFonts w:ascii="Times New Roman" w:eastAsia="Calibri" w:hAnsi="Times New Roman" w:cs="Times New Roman"/>
          <w:spacing w:val="-1"/>
          <w:sz w:val="28"/>
          <w:szCs w:val="28"/>
          <w:lang w:eastAsia="ru-RU"/>
        </w:rPr>
        <w:tab/>
      </w:r>
      <w:r w:rsidRPr="006F1427">
        <w:rPr>
          <w:rFonts w:ascii="Times New Roman" w:eastAsia="Calibri" w:hAnsi="Times New Roman" w:cs="Times New Roman"/>
          <w:spacing w:val="-1"/>
          <w:sz w:val="28"/>
          <w:szCs w:val="28"/>
          <w:lang w:eastAsia="ru-RU"/>
        </w:rPr>
        <w:tab/>
      </w:r>
      <w:r w:rsidRPr="006F1427">
        <w:rPr>
          <w:rFonts w:ascii="Times New Roman" w:eastAsia="Calibri" w:hAnsi="Times New Roman" w:cs="Times New Roman"/>
          <w:spacing w:val="-1"/>
          <w:sz w:val="28"/>
          <w:szCs w:val="28"/>
          <w:lang w:eastAsia="ru-RU"/>
        </w:rPr>
        <w:tab/>
      </w:r>
      <w:r w:rsidRPr="006F1427">
        <w:rPr>
          <w:rFonts w:ascii="Times New Roman" w:eastAsia="Calibri" w:hAnsi="Times New Roman" w:cs="Times New Roman"/>
          <w:spacing w:val="-1"/>
          <w:sz w:val="28"/>
          <w:szCs w:val="28"/>
          <w:lang w:eastAsia="ru-RU"/>
        </w:rPr>
        <w:tab/>
        <w:t>Г.М.Кова</w:t>
      </w:r>
    </w:p>
    <w:p w:rsidR="006F1427" w:rsidRPr="006F1427" w:rsidRDefault="006F1427" w:rsidP="006F1427">
      <w:pPr>
        <w:spacing w:after="0" w:line="240" w:lineRule="auto"/>
        <w:rPr>
          <w:rFonts w:ascii="Times New Roman" w:eastAsia="Calibri" w:hAnsi="Times New Roman" w:cs="Times New Roman"/>
          <w:sz w:val="28"/>
          <w:szCs w:val="28"/>
          <w:lang w:eastAsia="ru-RU"/>
        </w:rPr>
      </w:pPr>
    </w:p>
    <w:p w:rsidR="006F1427" w:rsidRPr="006F1427" w:rsidRDefault="006F1427" w:rsidP="006F1427">
      <w:pPr>
        <w:spacing w:after="0" w:line="240" w:lineRule="auto"/>
        <w:rPr>
          <w:rFonts w:ascii="Times New Roman" w:eastAsia="Calibri" w:hAnsi="Times New Roman" w:cs="Times New Roman"/>
          <w:sz w:val="28"/>
          <w:szCs w:val="28"/>
          <w:lang w:eastAsia="ru-RU"/>
        </w:rPr>
      </w:pPr>
    </w:p>
    <w:p w:rsidR="006F1427" w:rsidRPr="006F1427" w:rsidRDefault="006F1427" w:rsidP="006F1427">
      <w:pPr>
        <w:spacing w:after="0" w:line="240" w:lineRule="auto"/>
        <w:rPr>
          <w:rFonts w:ascii="Times New Roman" w:eastAsia="Calibri" w:hAnsi="Times New Roman" w:cs="Times New Roman"/>
          <w:sz w:val="28"/>
          <w:szCs w:val="28"/>
          <w:lang w:eastAsia="ru-RU"/>
        </w:rPr>
      </w:pPr>
    </w:p>
    <w:p w:rsidR="006F1427" w:rsidRPr="006F1427" w:rsidRDefault="006F1427" w:rsidP="006F1427">
      <w:pPr>
        <w:spacing w:after="0" w:line="240" w:lineRule="auto"/>
        <w:rPr>
          <w:rFonts w:ascii="Times New Roman" w:eastAsia="Calibri" w:hAnsi="Times New Roman" w:cs="Times New Roman"/>
          <w:sz w:val="28"/>
          <w:szCs w:val="28"/>
          <w:lang w:eastAsia="ru-RU"/>
        </w:rPr>
      </w:pPr>
    </w:p>
    <w:p w:rsidR="006F1427" w:rsidRPr="006F1427" w:rsidRDefault="006F1427" w:rsidP="006F1427">
      <w:pPr>
        <w:spacing w:after="0" w:line="240" w:lineRule="auto"/>
        <w:rPr>
          <w:rFonts w:ascii="Times New Roman" w:eastAsia="Calibri" w:hAnsi="Times New Roman" w:cs="Times New Roman"/>
          <w:sz w:val="28"/>
          <w:szCs w:val="28"/>
          <w:lang w:eastAsia="ru-RU"/>
        </w:rPr>
      </w:pPr>
    </w:p>
    <w:p w:rsidR="006F1427" w:rsidRPr="006F1427" w:rsidRDefault="006F1427" w:rsidP="006F1427">
      <w:pPr>
        <w:spacing w:after="0" w:line="240" w:lineRule="auto"/>
        <w:rPr>
          <w:rFonts w:ascii="Times New Roman" w:eastAsia="Calibri" w:hAnsi="Times New Roman" w:cs="Times New Roman"/>
          <w:sz w:val="28"/>
          <w:szCs w:val="28"/>
          <w:lang w:eastAsia="ru-RU"/>
        </w:rPr>
      </w:pPr>
    </w:p>
    <w:p w:rsidR="006F1427" w:rsidRPr="006F1427" w:rsidRDefault="006F1427" w:rsidP="006F1427">
      <w:pPr>
        <w:spacing w:after="0" w:line="240" w:lineRule="auto"/>
        <w:rPr>
          <w:rFonts w:ascii="Times New Roman" w:eastAsia="Calibri" w:hAnsi="Times New Roman" w:cs="Times New Roman"/>
          <w:sz w:val="28"/>
          <w:szCs w:val="28"/>
          <w:lang w:eastAsia="ru-RU"/>
        </w:rPr>
        <w:sectPr w:rsidR="006F1427" w:rsidRPr="006F1427" w:rsidSect="00AD61E5">
          <w:headerReference w:type="default" r:id="rId7"/>
          <w:headerReference w:type="first" r:id="rId8"/>
          <w:pgSz w:w="11906" w:h="16838" w:code="9"/>
          <w:pgMar w:top="1134" w:right="567" w:bottom="1134" w:left="1701" w:header="709" w:footer="709" w:gutter="0"/>
          <w:cols w:space="708"/>
          <w:titlePg/>
          <w:docGrid w:linePitch="360"/>
        </w:sectPr>
      </w:pPr>
    </w:p>
    <w:p w:rsidR="006F1427" w:rsidRPr="006F1427" w:rsidRDefault="006F1427" w:rsidP="006F1427">
      <w:pPr>
        <w:spacing w:after="0" w:line="240" w:lineRule="auto"/>
        <w:ind w:firstLine="5670"/>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lastRenderedPageBreak/>
        <w:t>ПРИЛОЖЕНИЕ</w:t>
      </w:r>
    </w:p>
    <w:p w:rsidR="006F1427" w:rsidRPr="006F1427" w:rsidRDefault="006F1427" w:rsidP="006F1427">
      <w:pPr>
        <w:spacing w:after="0" w:line="240" w:lineRule="auto"/>
        <w:ind w:firstLine="5670"/>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УТВЕРЖДЕНО</w:t>
      </w:r>
    </w:p>
    <w:p w:rsidR="006F1427" w:rsidRPr="006F1427" w:rsidRDefault="006F1427" w:rsidP="006F1427">
      <w:pPr>
        <w:spacing w:after="0" w:line="240" w:lineRule="auto"/>
        <w:ind w:firstLine="5670"/>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постановлением администрации</w:t>
      </w:r>
    </w:p>
    <w:p w:rsidR="006F1427" w:rsidRPr="006F1427" w:rsidRDefault="006F1427" w:rsidP="006F1427">
      <w:pPr>
        <w:spacing w:after="0" w:line="240" w:lineRule="auto"/>
        <w:ind w:firstLine="5670"/>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Нововеличковского сельского</w:t>
      </w:r>
    </w:p>
    <w:p w:rsidR="006F1427" w:rsidRPr="006F1427" w:rsidRDefault="006F1427" w:rsidP="006F1427">
      <w:pPr>
        <w:spacing w:after="0" w:line="240" w:lineRule="auto"/>
        <w:ind w:firstLine="5670"/>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поселения Динского района</w:t>
      </w:r>
    </w:p>
    <w:p w:rsidR="006F1427" w:rsidRPr="006F1427" w:rsidRDefault="006F1427" w:rsidP="006F1427">
      <w:pPr>
        <w:spacing w:after="0" w:line="240" w:lineRule="auto"/>
        <w:ind w:firstLine="5670"/>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8"/>
          <w:szCs w:val="28"/>
          <w:lang w:eastAsia="ru-RU"/>
        </w:rPr>
        <w:t>от 01.06.2021 г.№ 147</w:t>
      </w:r>
    </w:p>
    <w:p w:rsidR="006F1427" w:rsidRPr="006F1427" w:rsidRDefault="006F1427" w:rsidP="006F1427">
      <w:pPr>
        <w:spacing w:after="0" w:line="240" w:lineRule="auto"/>
        <w:jc w:val="center"/>
        <w:rPr>
          <w:rFonts w:ascii="Times New Roman" w:eastAsia="Times New Roman" w:hAnsi="Times New Roman" w:cs="Times New Roman"/>
          <w:sz w:val="28"/>
          <w:szCs w:val="28"/>
          <w:lang w:eastAsia="ru-RU"/>
        </w:rPr>
      </w:pPr>
    </w:p>
    <w:p w:rsidR="006F1427" w:rsidRPr="006F1427" w:rsidRDefault="006F1427" w:rsidP="006F1427">
      <w:pPr>
        <w:spacing w:after="0" w:line="240" w:lineRule="auto"/>
        <w:jc w:val="center"/>
        <w:rPr>
          <w:rFonts w:ascii="Times New Roman" w:eastAsia="Times New Roman" w:hAnsi="Times New Roman" w:cs="Times New Roman"/>
          <w:sz w:val="28"/>
          <w:szCs w:val="28"/>
          <w:lang w:eastAsia="ru-RU"/>
        </w:rPr>
      </w:pPr>
    </w:p>
    <w:p w:rsidR="006F1427" w:rsidRPr="006F1427" w:rsidRDefault="006F1427" w:rsidP="006F1427">
      <w:pPr>
        <w:spacing w:after="0" w:line="240" w:lineRule="auto"/>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sz w:val="28"/>
          <w:szCs w:val="28"/>
          <w:lang w:eastAsia="ru-RU"/>
        </w:rPr>
        <w:t>МУНИЦИПАЛЬНАЯ ПРОГРАММА</w:t>
      </w:r>
    </w:p>
    <w:p w:rsidR="006F1427" w:rsidRPr="006F1427" w:rsidRDefault="006F1427" w:rsidP="006F1427">
      <w:pPr>
        <w:spacing w:after="0" w:line="240" w:lineRule="auto"/>
        <w:jc w:val="center"/>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2021 год»</w:t>
      </w:r>
    </w:p>
    <w:p w:rsidR="006F1427" w:rsidRPr="006F1427" w:rsidRDefault="006F1427" w:rsidP="006F1427">
      <w:pPr>
        <w:spacing w:after="0" w:line="240" w:lineRule="auto"/>
        <w:jc w:val="center"/>
        <w:rPr>
          <w:rFonts w:ascii="Times New Roman" w:eastAsia="Times New Roman" w:hAnsi="Times New Roman" w:cs="Times New Roman"/>
          <w:sz w:val="28"/>
          <w:szCs w:val="28"/>
          <w:lang w:eastAsia="ru-RU"/>
        </w:rPr>
      </w:pPr>
    </w:p>
    <w:p w:rsidR="006F1427" w:rsidRPr="006F1427" w:rsidRDefault="006F1427" w:rsidP="006F1427">
      <w:pPr>
        <w:spacing w:after="0" w:line="240" w:lineRule="auto"/>
        <w:ind w:right="-284"/>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sz w:val="28"/>
          <w:szCs w:val="28"/>
          <w:lang w:eastAsia="ru-RU"/>
        </w:rPr>
        <w:t>ПАСПОРТ</w:t>
      </w:r>
    </w:p>
    <w:p w:rsidR="006F1427" w:rsidRPr="006F1427" w:rsidRDefault="006F1427" w:rsidP="006F1427">
      <w:pPr>
        <w:spacing w:after="0" w:line="240" w:lineRule="auto"/>
        <w:ind w:right="-284"/>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sz w:val="28"/>
          <w:szCs w:val="28"/>
          <w:lang w:eastAsia="ru-RU"/>
        </w:rPr>
        <w:t xml:space="preserve">муниципальной программы </w:t>
      </w:r>
    </w:p>
    <w:p w:rsidR="006F1427" w:rsidRPr="006F1427" w:rsidRDefault="006F1427" w:rsidP="006F1427">
      <w:pPr>
        <w:spacing w:after="0" w:line="240" w:lineRule="auto"/>
        <w:ind w:right="-284"/>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sz w:val="28"/>
          <w:szCs w:val="28"/>
          <w:lang w:eastAsia="ru-RU"/>
        </w:rPr>
        <w:t>«Управление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2021 год»</w:t>
      </w:r>
    </w:p>
    <w:p w:rsidR="006F1427" w:rsidRPr="006F1427" w:rsidRDefault="006F1427" w:rsidP="006F1427">
      <w:pPr>
        <w:spacing w:after="0" w:line="240" w:lineRule="auto"/>
        <w:jc w:val="center"/>
        <w:rPr>
          <w:rFonts w:ascii="Times New Roman" w:eastAsia="Times New Roman" w:hAnsi="Times New Roman" w:cs="Times New Roman"/>
          <w:b/>
          <w:sz w:val="28"/>
          <w:szCs w:val="28"/>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6F1427" w:rsidRPr="006F1427" w:rsidTr="009D6A26">
        <w:trPr>
          <w:trHeight w:val="851"/>
        </w:trPr>
        <w:tc>
          <w:tcPr>
            <w:tcW w:w="2132" w:type="pct"/>
          </w:tcPr>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 xml:space="preserve">Координатор муниципальной </w:t>
            </w:r>
          </w:p>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Программы</w:t>
            </w:r>
          </w:p>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p>
        </w:tc>
        <w:tc>
          <w:tcPr>
            <w:tcW w:w="2868" w:type="pct"/>
          </w:tcPr>
          <w:p w:rsidR="006F1427" w:rsidRPr="006F1427" w:rsidRDefault="006F1427" w:rsidP="006F1427">
            <w:pPr>
              <w:spacing w:after="0" w:line="240" w:lineRule="auto"/>
              <w:ind w:right="72"/>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Начальник отдела земельных и имущественных отношений администрации Нововеличковского сельского поселения Динского района</w:t>
            </w:r>
          </w:p>
        </w:tc>
      </w:tr>
      <w:tr w:rsidR="006F1427" w:rsidRPr="006F1427" w:rsidTr="009D6A26">
        <w:trPr>
          <w:trHeight w:val="710"/>
        </w:trPr>
        <w:tc>
          <w:tcPr>
            <w:tcW w:w="2132" w:type="pct"/>
          </w:tcPr>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Участники муниципальной</w:t>
            </w:r>
          </w:p>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Программы</w:t>
            </w:r>
          </w:p>
        </w:tc>
        <w:tc>
          <w:tcPr>
            <w:tcW w:w="2868" w:type="pct"/>
          </w:tcPr>
          <w:p w:rsidR="006F1427" w:rsidRPr="006F1427" w:rsidRDefault="006F1427" w:rsidP="006F1427">
            <w:pPr>
              <w:spacing w:after="0" w:line="240" w:lineRule="auto"/>
              <w:ind w:right="72"/>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отдел земельных и имущественных отношений администрации Нововеличковского сельского поселения Динского района;</w:t>
            </w:r>
          </w:p>
          <w:p w:rsidR="006F1427" w:rsidRPr="006F1427" w:rsidRDefault="006F1427" w:rsidP="006F1427">
            <w:pPr>
              <w:spacing w:after="0" w:line="240" w:lineRule="auto"/>
              <w:ind w:right="72"/>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отдел финансов и муниципальных закупок администрации Нововеличковского сельского поселения Динского района</w:t>
            </w:r>
          </w:p>
        </w:tc>
      </w:tr>
      <w:tr w:rsidR="006F1427" w:rsidRPr="006F1427" w:rsidTr="009D6A26">
        <w:trPr>
          <w:trHeight w:val="651"/>
        </w:trPr>
        <w:tc>
          <w:tcPr>
            <w:tcW w:w="2132" w:type="pct"/>
          </w:tcPr>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Цели муниципальной программы</w:t>
            </w:r>
          </w:p>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p>
        </w:tc>
        <w:tc>
          <w:tcPr>
            <w:tcW w:w="2868" w:type="pct"/>
          </w:tcPr>
          <w:p w:rsidR="006F1427" w:rsidRPr="006F1427" w:rsidRDefault="006F1427" w:rsidP="006F1427">
            <w:pPr>
              <w:tabs>
                <w:tab w:val="left" w:pos="4116"/>
              </w:tabs>
              <w:spacing w:after="0" w:line="240" w:lineRule="auto"/>
              <w:ind w:right="72"/>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Повышение эффективности использования муниципального имущества, находящихся в муниципальной собственности Нововеличковского сельского поселения Динского района</w:t>
            </w:r>
          </w:p>
        </w:tc>
      </w:tr>
      <w:tr w:rsidR="006F1427" w:rsidRPr="006F1427" w:rsidTr="009D6A26">
        <w:trPr>
          <w:trHeight w:val="635"/>
        </w:trPr>
        <w:tc>
          <w:tcPr>
            <w:tcW w:w="2132" w:type="pct"/>
          </w:tcPr>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Задачи муниципальной программы</w:t>
            </w:r>
          </w:p>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p>
        </w:tc>
        <w:tc>
          <w:tcPr>
            <w:tcW w:w="2868" w:type="pct"/>
          </w:tcPr>
          <w:p w:rsidR="006F1427" w:rsidRPr="006F1427" w:rsidRDefault="006F1427" w:rsidP="006F1427">
            <w:pPr>
              <w:spacing w:after="0" w:line="240" w:lineRule="auto"/>
              <w:ind w:right="72"/>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-совершенствование системы учета объектов муниципальной собственности;</w:t>
            </w:r>
          </w:p>
          <w:p w:rsidR="006F1427" w:rsidRPr="006F1427" w:rsidRDefault="006F1427" w:rsidP="006F1427">
            <w:pPr>
              <w:spacing w:after="0" w:line="240" w:lineRule="auto"/>
              <w:ind w:right="72"/>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-создание условий для вовлечения в хозяйственный оборот объектов муниципального имущества</w:t>
            </w:r>
          </w:p>
        </w:tc>
      </w:tr>
      <w:tr w:rsidR="006F1427" w:rsidRPr="006F1427" w:rsidTr="009D6A26">
        <w:trPr>
          <w:trHeight w:val="776"/>
        </w:trPr>
        <w:tc>
          <w:tcPr>
            <w:tcW w:w="2132" w:type="pct"/>
          </w:tcPr>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Перечень целевых показателей муниципальной программы</w:t>
            </w:r>
          </w:p>
        </w:tc>
        <w:tc>
          <w:tcPr>
            <w:tcW w:w="2868" w:type="pct"/>
          </w:tcPr>
          <w:p w:rsidR="006F1427" w:rsidRPr="006F1427" w:rsidRDefault="006F1427" w:rsidP="006F1427">
            <w:pPr>
              <w:spacing w:after="0" w:line="240" w:lineRule="auto"/>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 количество объектов муниципального имущества, прошедших государственную регистрацию права собственности Нововеличковского сельского поселения Динского района (ед.);</w:t>
            </w:r>
          </w:p>
          <w:p w:rsidR="006F1427" w:rsidRPr="006F1427" w:rsidRDefault="006F1427" w:rsidP="006F1427">
            <w:pPr>
              <w:spacing w:after="0" w:line="240" w:lineRule="auto"/>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lastRenderedPageBreak/>
              <w:t>- количество земельных участков, прошедших процедуру постановки на кадастровый учет для дальнейшей регистрации права;</w:t>
            </w:r>
          </w:p>
          <w:p w:rsidR="006F1427" w:rsidRPr="006F1427" w:rsidRDefault="006F1427" w:rsidP="006F1427">
            <w:pPr>
              <w:spacing w:after="0" w:line="240" w:lineRule="auto"/>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 количество объектов муниципального имущества, выставленных на торги (конкурсы, аукционы) (ед.);</w:t>
            </w:r>
          </w:p>
          <w:p w:rsidR="006F1427" w:rsidRPr="006F1427" w:rsidRDefault="006F1427" w:rsidP="006F1427">
            <w:pPr>
              <w:spacing w:after="0" w:line="240" w:lineRule="auto"/>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 объем проведенных мероприятий, предусмотренных Прогнозным планом приватизации имущества Нововеличковского сельского поселения Динского района (%);</w:t>
            </w:r>
          </w:p>
          <w:p w:rsidR="006F1427" w:rsidRPr="006F1427" w:rsidRDefault="006F1427" w:rsidP="006F1427">
            <w:pPr>
              <w:spacing w:after="0" w:line="240" w:lineRule="auto"/>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-поступления в бюджет Нововеличковского сельского поселения Динского района от использования муниципального имущества и земельных участков (тыс. руб.)</w:t>
            </w:r>
          </w:p>
        </w:tc>
      </w:tr>
      <w:tr w:rsidR="006F1427" w:rsidRPr="006F1427" w:rsidTr="009D6A26">
        <w:trPr>
          <w:trHeight w:val="720"/>
        </w:trPr>
        <w:tc>
          <w:tcPr>
            <w:tcW w:w="2132" w:type="pct"/>
          </w:tcPr>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lastRenderedPageBreak/>
              <w:t>Этапы и сроки реализации</w:t>
            </w:r>
          </w:p>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муниципальной программы</w:t>
            </w:r>
          </w:p>
        </w:tc>
        <w:tc>
          <w:tcPr>
            <w:tcW w:w="2868" w:type="pct"/>
          </w:tcPr>
          <w:p w:rsidR="006F1427" w:rsidRPr="006F1427" w:rsidRDefault="006F1427" w:rsidP="006F1427">
            <w:pPr>
              <w:spacing w:after="0" w:line="240" w:lineRule="auto"/>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2021 год</w:t>
            </w:r>
          </w:p>
        </w:tc>
      </w:tr>
      <w:tr w:rsidR="006F1427" w:rsidRPr="006F1427" w:rsidTr="009D6A26">
        <w:trPr>
          <w:trHeight w:val="797"/>
        </w:trPr>
        <w:tc>
          <w:tcPr>
            <w:tcW w:w="2132" w:type="pct"/>
          </w:tcPr>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Объемы бюджетных ассигнований муниципальной программы</w:t>
            </w:r>
          </w:p>
        </w:tc>
        <w:tc>
          <w:tcPr>
            <w:tcW w:w="2868" w:type="pct"/>
          </w:tcPr>
          <w:p w:rsidR="006F1427" w:rsidRPr="006F1427" w:rsidRDefault="006F1427" w:rsidP="006F1427">
            <w:pPr>
              <w:spacing w:after="0" w:line="240" w:lineRule="auto"/>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Бюджет Нововеличковского сельского поселения</w:t>
            </w:r>
          </w:p>
          <w:p w:rsidR="006F1427" w:rsidRPr="006F1427" w:rsidRDefault="006F1427" w:rsidP="006F1427">
            <w:pPr>
              <w:spacing w:after="0" w:line="240" w:lineRule="auto"/>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2021 – 1 524,2 тыс.руб.</w:t>
            </w:r>
          </w:p>
        </w:tc>
      </w:tr>
      <w:tr w:rsidR="006F1427" w:rsidRPr="006F1427" w:rsidTr="009D6A26">
        <w:trPr>
          <w:trHeight w:val="1907"/>
        </w:trPr>
        <w:tc>
          <w:tcPr>
            <w:tcW w:w="2132" w:type="pct"/>
          </w:tcPr>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Контроль за выполнением</w:t>
            </w:r>
          </w:p>
          <w:p w:rsidR="006F1427" w:rsidRPr="006F1427" w:rsidRDefault="006F1427" w:rsidP="006F1427">
            <w:pPr>
              <w:spacing w:after="0" w:line="240" w:lineRule="auto"/>
              <w:ind w:right="-284"/>
              <w:rPr>
                <w:rFonts w:ascii="Times New Roman" w:eastAsia="Times New Roman" w:hAnsi="Times New Roman" w:cs="Times New Roman"/>
                <w:b/>
                <w:sz w:val="27"/>
                <w:szCs w:val="27"/>
                <w:lang w:eastAsia="ru-RU"/>
              </w:rPr>
            </w:pPr>
            <w:r w:rsidRPr="006F1427">
              <w:rPr>
                <w:rFonts w:ascii="Times New Roman" w:eastAsia="Times New Roman" w:hAnsi="Times New Roman" w:cs="Times New Roman"/>
                <w:b/>
                <w:sz w:val="27"/>
                <w:szCs w:val="27"/>
                <w:lang w:eastAsia="ru-RU"/>
              </w:rPr>
              <w:t>муниципальной программы</w:t>
            </w:r>
          </w:p>
        </w:tc>
        <w:tc>
          <w:tcPr>
            <w:tcW w:w="2868" w:type="pct"/>
          </w:tcPr>
          <w:p w:rsidR="006F1427" w:rsidRPr="006F1427" w:rsidRDefault="006F1427" w:rsidP="006F1427">
            <w:pPr>
              <w:spacing w:after="0" w:line="240" w:lineRule="auto"/>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Администрация Нововеличковского сельского поселения, бюджетная комиссия Совета Нововеличковского сельского поселения</w:t>
            </w:r>
          </w:p>
        </w:tc>
      </w:tr>
    </w:tbl>
    <w:p w:rsidR="006F1427" w:rsidRPr="006F1427" w:rsidRDefault="006F1427" w:rsidP="006F1427">
      <w:pPr>
        <w:spacing w:after="0" w:line="240" w:lineRule="auto"/>
        <w:contextualSpacing/>
        <w:rPr>
          <w:rFonts w:ascii="Times New Roman" w:eastAsia="Times New Roman" w:hAnsi="Times New Roman" w:cs="Times New Roman"/>
          <w:sz w:val="28"/>
          <w:szCs w:val="28"/>
          <w:lang w:eastAsia="ru-RU"/>
        </w:rPr>
      </w:pPr>
    </w:p>
    <w:p w:rsidR="006F1427" w:rsidRPr="006F1427" w:rsidRDefault="006F1427" w:rsidP="006F1427">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sz w:val="28"/>
          <w:szCs w:val="28"/>
          <w:lang w:eastAsia="ru-RU"/>
        </w:rPr>
        <w:t>Характеристика текущего состояния и прогноз развития сферы реализации муниципальной программы</w:t>
      </w:r>
    </w:p>
    <w:p w:rsidR="006F1427" w:rsidRPr="006F1427" w:rsidRDefault="006F1427" w:rsidP="006F1427">
      <w:pPr>
        <w:spacing w:after="0" w:line="240" w:lineRule="auto"/>
        <w:ind w:left="2118"/>
        <w:contextualSpacing/>
        <w:jc w:val="both"/>
        <w:rPr>
          <w:rFonts w:ascii="Times New Roman" w:eastAsia="Times New Roman" w:hAnsi="Times New Roman" w:cs="Times New Roman"/>
          <w:sz w:val="28"/>
          <w:szCs w:val="28"/>
          <w:lang w:eastAsia="ru-RU"/>
        </w:rPr>
      </w:pPr>
    </w:p>
    <w:p w:rsidR="006F1427" w:rsidRPr="006F1427" w:rsidRDefault="006F1427" w:rsidP="006F1427">
      <w:pPr>
        <w:tabs>
          <w:tab w:val="left" w:pos="800"/>
        </w:tabs>
        <w:spacing w:after="0" w:line="240" w:lineRule="auto"/>
        <w:ind w:firstLine="500"/>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11.10.2018 № 297-66/3 «Об утверждении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6F1427" w:rsidRPr="006F1427" w:rsidRDefault="006F1427" w:rsidP="006F1427">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Политика управления муниципальной собственностью Нововеличковского сельского поселения Динского района строится на принципах строгого соответствия состава муниципального имущества функциям и полномочиям сельского поселения.</w:t>
      </w:r>
    </w:p>
    <w:p w:rsidR="006F1427" w:rsidRPr="006F1427" w:rsidRDefault="006F1427" w:rsidP="006F1427">
      <w:pPr>
        <w:spacing w:after="0" w:line="240" w:lineRule="auto"/>
        <w:ind w:firstLine="708"/>
        <w:jc w:val="both"/>
        <w:rPr>
          <w:rFonts w:ascii="Times New Roman" w:eastAsia="Times New Roman" w:hAnsi="Times New Roman" w:cs="Times New Roman"/>
          <w:bCs/>
          <w:sz w:val="28"/>
          <w:szCs w:val="28"/>
          <w:lang w:eastAsia="ru-RU"/>
        </w:rPr>
      </w:pPr>
      <w:r w:rsidRPr="006F1427">
        <w:rPr>
          <w:rFonts w:ascii="Times New Roman" w:eastAsia="Times New Roman" w:hAnsi="Times New Roman" w:cs="Times New Roman"/>
          <w:bCs/>
          <w:sz w:val="28"/>
          <w:szCs w:val="28"/>
          <w:lang w:eastAsia="ru-RU"/>
        </w:rPr>
        <w:t xml:space="preserve">Повышение эффективности управления муниципальным имуществом Нововеличковского сельского поселения Динского района,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w:t>
      </w:r>
      <w:r w:rsidRPr="006F1427">
        <w:rPr>
          <w:rFonts w:ascii="Times New Roman" w:eastAsia="Times New Roman" w:hAnsi="Times New Roman" w:cs="Times New Roman"/>
          <w:bCs/>
          <w:sz w:val="28"/>
          <w:szCs w:val="28"/>
          <w:lang w:eastAsia="ru-RU"/>
        </w:rPr>
        <w:lastRenderedPageBreak/>
        <w:t>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поселения, а также определить экономически выгодные варианты их использования.</w:t>
      </w:r>
    </w:p>
    <w:p w:rsidR="006F1427" w:rsidRPr="006F1427" w:rsidRDefault="006F1427" w:rsidP="006F1427">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6F1427" w:rsidRPr="006F1427" w:rsidRDefault="006F1427" w:rsidP="006F1427">
      <w:pPr>
        <w:tabs>
          <w:tab w:val="left" w:pos="709"/>
          <w:tab w:val="left" w:pos="851"/>
        </w:tabs>
        <w:spacing w:after="0" w:line="240" w:lineRule="auto"/>
        <w:ind w:firstLine="70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6F1427" w:rsidRPr="006F1427" w:rsidRDefault="006F1427" w:rsidP="006F142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Нововеличковского сельского поселения Динского района. </w:t>
      </w:r>
    </w:p>
    <w:p w:rsidR="006F1427" w:rsidRPr="006F1427" w:rsidRDefault="006F1427" w:rsidP="006F142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Для оформления правоустанавливающих документов на земельные участки под объектами, находящимися в муниципальной собственности, переданными муниципальным учреждениям, предприятиям в оперативное управление, хозяйственное ведение или безвозмездное пользование, необходимо выполнить кадастровые работы по земельным участкам, занятым муниципальными объектами.</w:t>
      </w:r>
    </w:p>
    <w:p w:rsidR="006F1427" w:rsidRPr="006F1427" w:rsidRDefault="006F1427" w:rsidP="006F142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6F1427" w:rsidRPr="006F1427" w:rsidRDefault="006F1427" w:rsidP="006F142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6F1427" w:rsidRPr="006F1427" w:rsidRDefault="006F1427" w:rsidP="006F1427">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Для целей регистрации права собственности на земельные участки за Нововеличковским сельским поселением Динского района следует выполнить кадастровые работы по земельным участкам под объектами, находящимися в муниципальной собственности, и которые в соответствии с действующим законодательством относятся к собственности Нововеличковского сельского поселения Динского района.</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 xml:space="preserve">Выполнение основных мероприятий по формированию земельных участков, позволит планомерно и последовательно </w:t>
      </w:r>
      <w:r w:rsidRPr="006F1427">
        <w:rPr>
          <w:rFonts w:ascii="Times New Roman" w:eastAsia="Times New Roman" w:hAnsi="Times New Roman" w:cs="Times New Roman"/>
          <w:spacing w:val="-1"/>
          <w:sz w:val="28"/>
          <w:szCs w:val="28"/>
          <w:lang w:eastAsia="ru-RU"/>
        </w:rPr>
        <w:t xml:space="preserve">реализовывать мероприятия </w:t>
      </w:r>
      <w:r w:rsidRPr="006F1427">
        <w:rPr>
          <w:rFonts w:ascii="Times New Roman" w:eastAsia="Times New Roman" w:hAnsi="Times New Roman" w:cs="Times New Roman"/>
          <w:spacing w:val="-1"/>
          <w:sz w:val="28"/>
          <w:szCs w:val="28"/>
          <w:lang w:eastAsia="ru-RU"/>
        </w:rPr>
        <w:lastRenderedPageBreak/>
        <w:t xml:space="preserve">по эффективному использованию муниципального имущества, </w:t>
      </w:r>
      <w:r w:rsidRPr="006F1427">
        <w:rPr>
          <w:rFonts w:ascii="Times New Roman" w:eastAsia="Times New Roman" w:hAnsi="Times New Roman" w:cs="Times New Roman"/>
          <w:sz w:val="28"/>
          <w:szCs w:val="28"/>
          <w:lang w:eastAsia="ru-RU"/>
        </w:rPr>
        <w:t xml:space="preserve">вовлечению его в хозяйственный оборот, стимулированию инвестиционной деятельности на рынке недвижимости. </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 инженерной инфраструктуры.</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поселении.</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Основной проблемой, стоящей при оформлении права муниципальной собственности на объекты недвижимости, является устаревшая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Государственная регистрация права муниципальной собственности осуществляется согласно Федеральному закону от 13.07.2015 N 218-ФЗ «О государственной регистрации недвижимости».</w:t>
      </w:r>
    </w:p>
    <w:p w:rsidR="006F1427" w:rsidRPr="006F1427" w:rsidRDefault="006F1427" w:rsidP="006F1427">
      <w:pPr>
        <w:shd w:val="clear" w:color="auto" w:fill="FFFFFF"/>
        <w:spacing w:after="0" w:line="240" w:lineRule="auto"/>
        <w:ind w:left="19" w:right="91" w:firstLine="538"/>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 xml:space="preserve">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w:t>
      </w:r>
      <w:r w:rsidRPr="006F1427">
        <w:rPr>
          <w:rFonts w:ascii="Times New Roman" w:eastAsia="Times New Roman" w:hAnsi="Times New Roman" w:cs="Times New Roman"/>
          <w:sz w:val="28"/>
          <w:szCs w:val="28"/>
          <w:lang w:eastAsia="ru-RU"/>
        </w:rPr>
        <w:lastRenderedPageBreak/>
        <w:t>и учреждениями, передача по договорам безвозмездного пользования и аренды и т.д.), а также для обеспечения государственной регистрации прав.</w:t>
      </w:r>
    </w:p>
    <w:p w:rsidR="006F1427" w:rsidRPr="006F1427" w:rsidRDefault="006F1427" w:rsidP="006F1427">
      <w:pPr>
        <w:shd w:val="clear" w:color="auto" w:fill="FFFFFF"/>
        <w:spacing w:before="278" w:after="0" w:line="240" w:lineRule="auto"/>
        <w:jc w:val="center"/>
        <w:rPr>
          <w:rFonts w:ascii="Times New Roman" w:eastAsia="Times New Roman" w:hAnsi="Times New Roman" w:cs="Times New Roman"/>
          <w:sz w:val="28"/>
          <w:szCs w:val="28"/>
          <w:lang w:eastAsia="ru-RU"/>
        </w:rPr>
      </w:pPr>
      <w:r w:rsidRPr="006F1427">
        <w:rPr>
          <w:rFonts w:ascii="Times New Roman" w:eastAsia="Times New Roman" w:hAnsi="Times New Roman" w:cs="Times New Roman"/>
          <w:b/>
          <w:sz w:val="28"/>
          <w:szCs w:val="28"/>
          <w:lang w:eastAsia="ru-RU"/>
        </w:rPr>
        <w:t>2.</w:t>
      </w:r>
      <w:r w:rsidRPr="006F1427">
        <w:rPr>
          <w:rFonts w:ascii="Times New Roman" w:eastAsia="Times New Roman" w:hAnsi="Times New Roman" w:cs="Times New Roman"/>
          <w:b/>
          <w:bCs/>
          <w:sz w:val="28"/>
          <w:szCs w:val="28"/>
          <w:lang w:eastAsia="ru-RU"/>
        </w:rPr>
        <w:t>Цели, задачи и целевые показатели Программы</w:t>
      </w:r>
    </w:p>
    <w:p w:rsidR="006F1427" w:rsidRPr="006F1427" w:rsidRDefault="006F1427" w:rsidP="006F1427">
      <w:pPr>
        <w:shd w:val="clear" w:color="auto" w:fill="FFFFFF"/>
        <w:spacing w:before="274"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Основной целью Программы является повышение эффективности использования муниципального имущества Нововеличковского сельского поселения Динского района и земельных участков, находящихся в муниципальной собственности.</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Основными задачами Программы являются:</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-совершенствование системы учета объектов муниципальной собственности;</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-создание условий для вовлечения в хозяйственный оборот объектов муниципального имущества и земельных участков.</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Цели и задачи Программы определяют целевые показатели и их значения на 2020 год.</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Показателями эффективности, позволяющими оценить ход реализации Программы, являются:</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-количество объектов муниципального имущества, прошедших государственную регистрацию права муниципальной собственности Нововеличковского сельского поселения Динского района (ед.);</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-количество земельных участков, прошедших государственную регистрацию права муниципальной собственности Нововеличковского сельского поселения Динского района (ед.);</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-приобретение недвижимости в муниципальную собственность (ед);</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-количество объектов муниципального имущества, выставленных на торги (конкурсы, аукционы) (ед.);</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-объем проведенных мероприятий, предусмотренных Прогнозным планом приватизации имущества Нововеличковского сельского поселения Динского района (%);</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-поступления в бюджет Нововеличковского сельского поселения Динского района от использования муниципального имущества и земельных участков (тыс. руб.).</w:t>
      </w:r>
    </w:p>
    <w:p w:rsidR="006F1427" w:rsidRPr="006F1427" w:rsidRDefault="006F1427" w:rsidP="006F14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Цели, задачи и характеризующие их целевые показатели муниципальной программы приведены в приложении к программе.</w:t>
      </w:r>
    </w:p>
    <w:p w:rsidR="006F1427" w:rsidRPr="006F1427" w:rsidRDefault="006F1427" w:rsidP="006F14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1427" w:rsidRPr="006F1427" w:rsidRDefault="006F1427" w:rsidP="006F142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6F1427">
        <w:rPr>
          <w:rFonts w:ascii="Times New Roman" w:eastAsia="Times New Roman" w:hAnsi="Times New Roman" w:cs="Times New Roman"/>
          <w:b/>
          <w:sz w:val="28"/>
          <w:szCs w:val="28"/>
          <w:lang w:eastAsia="ru-RU"/>
        </w:rPr>
        <w:t>3. Перечень и краткое описание основных мероприятий муниципальной программы</w:t>
      </w:r>
    </w:p>
    <w:p w:rsidR="006F1427" w:rsidRPr="006F1427" w:rsidRDefault="006F1427" w:rsidP="006F14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1427" w:rsidRPr="006F1427" w:rsidRDefault="006F1427" w:rsidP="006F14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Перечень и краткое описание основных мероприятий приведены в приложении.</w:t>
      </w:r>
    </w:p>
    <w:p w:rsidR="006F1427" w:rsidRPr="006F1427" w:rsidRDefault="006F1427" w:rsidP="006F1427">
      <w:pPr>
        <w:shd w:val="clear" w:color="auto" w:fill="FFFFFF"/>
        <w:spacing w:before="269" w:after="0" w:line="240" w:lineRule="auto"/>
        <w:ind w:right="67" w:firstLine="709"/>
        <w:jc w:val="center"/>
        <w:rPr>
          <w:rFonts w:ascii="Times New Roman" w:eastAsia="Times New Roman" w:hAnsi="Times New Roman" w:cs="Times New Roman"/>
          <w:b/>
          <w:bCs/>
          <w:spacing w:val="-5"/>
          <w:sz w:val="28"/>
          <w:szCs w:val="28"/>
          <w:lang w:eastAsia="ru-RU"/>
        </w:rPr>
      </w:pPr>
      <w:r w:rsidRPr="006F1427">
        <w:rPr>
          <w:rFonts w:ascii="Times New Roman" w:eastAsia="Times New Roman" w:hAnsi="Times New Roman" w:cs="Times New Roman"/>
          <w:b/>
          <w:bCs/>
          <w:spacing w:val="-5"/>
          <w:sz w:val="28"/>
          <w:szCs w:val="28"/>
          <w:lang w:eastAsia="ru-RU"/>
        </w:rPr>
        <w:t>4. Обоснование ресурсного обеспечения муниципальной программы</w:t>
      </w:r>
    </w:p>
    <w:p w:rsidR="006F1427" w:rsidRPr="006F1427" w:rsidRDefault="006F1427" w:rsidP="006F1427">
      <w:pPr>
        <w:shd w:val="clear" w:color="auto" w:fill="FFFFFF"/>
        <w:spacing w:before="269" w:after="0" w:line="240" w:lineRule="auto"/>
        <w:ind w:right="67"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lastRenderedPageBreak/>
        <w:t>Мероприятия Программы реализуются за счет средств бюджета Нововеличковского сельского поселения Динского района.</w:t>
      </w:r>
    </w:p>
    <w:p w:rsidR="006F1427" w:rsidRPr="006F1427" w:rsidRDefault="006F1427" w:rsidP="006F1427">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r w:rsidRPr="006F1427">
        <w:rPr>
          <w:rFonts w:ascii="Times New Roman" w:eastAsia="Times New Roman" w:hAnsi="Times New Roman" w:cs="Times New Roman"/>
          <w:snapToGrid w:val="0"/>
          <w:sz w:val="28"/>
          <w:szCs w:val="28"/>
          <w:lang w:eastAsia="ru-RU"/>
        </w:rPr>
        <w:t>Общий объем финансирования Программы составляет 1 524,2</w:t>
      </w:r>
      <w:r w:rsidRPr="006F1427">
        <w:rPr>
          <w:rFonts w:ascii="Times New Roman" w:eastAsia="Times New Roman" w:hAnsi="Times New Roman" w:cs="Times New Roman"/>
          <w:b/>
          <w:i/>
          <w:snapToGrid w:val="0"/>
          <w:sz w:val="28"/>
          <w:szCs w:val="28"/>
          <w:lang w:eastAsia="ru-RU"/>
        </w:rPr>
        <w:t xml:space="preserve"> </w:t>
      </w:r>
      <w:r w:rsidRPr="006F1427">
        <w:rPr>
          <w:rFonts w:ascii="Times New Roman" w:eastAsia="Times New Roman" w:hAnsi="Times New Roman" w:cs="Times New Roman"/>
          <w:snapToGrid w:val="0"/>
          <w:sz w:val="28"/>
          <w:szCs w:val="28"/>
          <w:lang w:eastAsia="ru-RU"/>
        </w:rPr>
        <w:t>тыс. рублей.</w:t>
      </w:r>
    </w:p>
    <w:p w:rsidR="006F1427" w:rsidRPr="006F1427" w:rsidRDefault="006F1427" w:rsidP="006F1427">
      <w:pPr>
        <w:tabs>
          <w:tab w:val="left" w:pos="0"/>
          <w:tab w:val="left" w:pos="567"/>
          <w:tab w:val="left" w:pos="2877"/>
          <w:tab w:val="left" w:pos="3836"/>
          <w:tab w:val="left" w:pos="4795"/>
          <w:tab w:val="left" w:pos="5754"/>
          <w:tab w:val="left" w:pos="6713"/>
          <w:tab w:val="left" w:pos="7672"/>
          <w:tab w:val="left" w:pos="8631"/>
          <w:tab w:val="left" w:pos="9590"/>
        </w:tabs>
        <w:spacing w:after="0" w:line="240" w:lineRule="auto"/>
        <w:ind w:firstLine="709"/>
        <w:jc w:val="both"/>
        <w:rPr>
          <w:rFonts w:ascii="Times New Roman" w:eastAsia="Times New Roman" w:hAnsi="Times New Roman" w:cs="Times New Roman"/>
          <w:snapToGrid w:val="0"/>
          <w:sz w:val="28"/>
          <w:szCs w:val="28"/>
          <w:lang w:eastAsia="ru-RU"/>
        </w:rPr>
      </w:pPr>
    </w:p>
    <w:p w:rsidR="006F1427" w:rsidRPr="006F1427" w:rsidRDefault="006F1427" w:rsidP="006F1427">
      <w:pPr>
        <w:numPr>
          <w:ilvl w:val="0"/>
          <w:numId w:val="2"/>
        </w:num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eastAsia="Times New Roman" w:hAnsi="Times New Roman" w:cs="Times New Roman"/>
          <w:b/>
          <w:snapToGrid w:val="0"/>
          <w:sz w:val="28"/>
          <w:szCs w:val="28"/>
          <w:lang w:eastAsia="ru-RU"/>
        </w:rPr>
      </w:pPr>
      <w:r w:rsidRPr="006F1427">
        <w:rPr>
          <w:rFonts w:ascii="Times New Roman" w:eastAsia="Times New Roman" w:hAnsi="Times New Roman" w:cs="Times New Roman"/>
          <w:b/>
          <w:snapToGrid w:val="0"/>
          <w:sz w:val="28"/>
          <w:szCs w:val="28"/>
          <w:lang w:eastAsia="ru-RU"/>
        </w:rPr>
        <w:t>Методика оценки эффективности реализации муниципальной программы</w:t>
      </w:r>
    </w:p>
    <w:p w:rsidR="006F1427" w:rsidRPr="006F1427" w:rsidRDefault="006F1427" w:rsidP="006F1427">
      <w:pPr>
        <w:tabs>
          <w:tab w:val="left" w:pos="0"/>
          <w:tab w:val="left" w:pos="567"/>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center"/>
        <w:rPr>
          <w:rFonts w:ascii="Times New Roman" w:eastAsia="Times New Roman" w:hAnsi="Times New Roman" w:cs="Times New Roman"/>
          <w:b/>
          <w:snapToGrid w:val="0"/>
          <w:sz w:val="28"/>
          <w:szCs w:val="28"/>
          <w:lang w:eastAsia="ru-RU"/>
        </w:rPr>
      </w:pPr>
    </w:p>
    <w:p w:rsidR="006F1427" w:rsidRPr="006F1427" w:rsidRDefault="006F1427" w:rsidP="006F1427">
      <w:pPr>
        <w:spacing w:after="0" w:line="240" w:lineRule="auto"/>
        <w:ind w:firstLine="709"/>
        <w:jc w:val="both"/>
        <w:rPr>
          <w:rFonts w:ascii="Times New Roman" w:eastAsia="Times New Roman" w:hAnsi="Times New Roman" w:cs="Times New Roman"/>
          <w:spacing w:val="-4"/>
          <w:sz w:val="28"/>
          <w:szCs w:val="28"/>
          <w:lang w:eastAsia="ru-RU"/>
        </w:rPr>
      </w:pPr>
      <w:r w:rsidRPr="006F1427">
        <w:rPr>
          <w:rFonts w:ascii="Times New Roman" w:eastAsia="Times New Roman" w:hAnsi="Times New Roman" w:cs="Times New Roman"/>
          <w:spacing w:val="-4"/>
          <w:sz w:val="28"/>
          <w:szCs w:val="28"/>
          <w:lang w:eastAsia="ru-RU"/>
        </w:rPr>
        <w:t>5.1. Оценка эффективности реализации программы проводится ежегодно.</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Оценка эффективности реализации программы осуществляется следующим образом и включает в себя:</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оценку степени реализации мероприятий программы и основных мероприятий;</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оценку степени соответствия запланированному уровню расходов;</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оценку эффективности использования финансовых средств;</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5.2. Оценка эффективности реализации программы.</w:t>
      </w:r>
    </w:p>
    <w:p w:rsidR="006F1427" w:rsidRPr="006F1427" w:rsidRDefault="006F1427" w:rsidP="006F142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5.2.1. Оценка степени реализации мероприятий программы и основных мероприятий.</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Степень реализации мероприятий оценивается для программы и основных мероприятий, как доля мероприятий, выполненных в полном объеме по следующей формуле:</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СР</w:t>
      </w:r>
      <w:r w:rsidRPr="006F1427">
        <w:rPr>
          <w:rFonts w:ascii="Times New Roman" w:eastAsia="Times New Roman" w:hAnsi="Times New Roman" w:cs="Times New Roman"/>
          <w:sz w:val="24"/>
          <w:szCs w:val="24"/>
        </w:rPr>
        <w:t>м</w:t>
      </w:r>
      <w:r w:rsidRPr="006F1427">
        <w:rPr>
          <w:rFonts w:ascii="Times New Roman" w:eastAsia="Times New Roman" w:hAnsi="Times New Roman" w:cs="Times New Roman"/>
          <w:sz w:val="28"/>
          <w:szCs w:val="28"/>
        </w:rPr>
        <w:t xml:space="preserve"> = М</w:t>
      </w:r>
      <w:r w:rsidRPr="006F1427">
        <w:rPr>
          <w:rFonts w:ascii="Times New Roman" w:eastAsia="Times New Roman" w:hAnsi="Times New Roman" w:cs="Times New Roman"/>
          <w:sz w:val="24"/>
          <w:szCs w:val="24"/>
        </w:rPr>
        <w:t>в</w:t>
      </w:r>
      <w:r w:rsidRPr="006F1427">
        <w:rPr>
          <w:rFonts w:ascii="Times New Roman" w:eastAsia="Times New Roman" w:hAnsi="Times New Roman" w:cs="Times New Roman"/>
          <w:sz w:val="28"/>
          <w:szCs w:val="28"/>
        </w:rPr>
        <w:t xml:space="preserve"> / М,        где(1)</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СР</w:t>
      </w:r>
      <w:r w:rsidRPr="006F1427">
        <w:rPr>
          <w:rFonts w:ascii="Times New Roman" w:eastAsia="Times New Roman" w:hAnsi="Times New Roman" w:cs="Times New Roman"/>
          <w:sz w:val="24"/>
          <w:szCs w:val="24"/>
        </w:rPr>
        <w:t>м</w:t>
      </w:r>
      <w:r w:rsidRPr="006F1427">
        <w:rPr>
          <w:rFonts w:ascii="Times New Roman" w:eastAsia="Times New Roman" w:hAnsi="Times New Roman" w:cs="Times New Roman"/>
          <w:sz w:val="28"/>
          <w:szCs w:val="28"/>
        </w:rPr>
        <w:t xml:space="preserve"> - степень реализации мероприятий;</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М</w:t>
      </w:r>
      <w:r w:rsidRPr="006F1427">
        <w:rPr>
          <w:rFonts w:ascii="Times New Roman" w:eastAsia="Times New Roman" w:hAnsi="Times New Roman" w:cs="Times New Roman"/>
          <w:sz w:val="24"/>
          <w:szCs w:val="24"/>
        </w:rPr>
        <w:t>в-</w:t>
      </w:r>
      <w:r w:rsidRPr="006F1427">
        <w:rPr>
          <w:rFonts w:ascii="Times New Roman" w:eastAsia="Times New Roman" w:hAnsi="Times New Roman" w:cs="Times New Roman"/>
          <w:sz w:val="28"/>
          <w:szCs w:val="28"/>
        </w:rPr>
        <w:t>количество мероприятий, выполненных в полном объеме, из числа мероприятий, запланированных к реализации в отчетном году;</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М – общее количество мероприятий, запланированных к реализации в отчетном году.</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6F1427" w:rsidRPr="006F1427" w:rsidRDefault="006F1427" w:rsidP="006F142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F1427">
        <w:rPr>
          <w:rFonts w:ascii="Times New Roman" w:eastAsia="Times New Roman" w:hAnsi="Times New Roman" w:cs="Times New Roman"/>
          <w:spacing w:val="-6"/>
          <w:sz w:val="28"/>
          <w:szCs w:val="28"/>
          <w:lang w:eastAsia="ru-RU"/>
        </w:rPr>
        <w:lastRenderedPageBreak/>
        <w:t>5.2.2.</w:t>
      </w:r>
      <w:r w:rsidRPr="006F1427">
        <w:rPr>
          <w:rFonts w:ascii="Times New Roman" w:eastAsia="Times New Roman" w:hAnsi="Times New Roman" w:cs="Times New Roman"/>
          <w:sz w:val="28"/>
          <w:szCs w:val="28"/>
          <w:lang w:eastAsia="ru-RU"/>
        </w:rPr>
        <w:t xml:space="preserve"> Оценка степени соответствия запланированному уровню бюджетных расходов.</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bookmarkStart w:id="0" w:name="sub_1031"/>
      <w:r w:rsidRPr="006F1427">
        <w:rPr>
          <w:rFonts w:ascii="Times New Roman" w:eastAsia="Times New Roman" w:hAnsi="Times New Roman" w:cs="Times New Roman"/>
          <w:sz w:val="28"/>
          <w:szCs w:val="28"/>
        </w:rPr>
        <w:t>Степень соответствия запланированному уровню бюджетных расходов оценивается для программы и основных мероприятий как отношение фактически произведенных в отчетном году расходов на их реализацию к плановым значениям по следующей формуле:</w:t>
      </w:r>
    </w:p>
    <w:bookmarkEnd w:id="0"/>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СС</w:t>
      </w:r>
      <w:r w:rsidRPr="006F1427">
        <w:rPr>
          <w:rFonts w:ascii="Times New Roman" w:eastAsia="Times New Roman" w:hAnsi="Times New Roman" w:cs="Times New Roman"/>
          <w:sz w:val="24"/>
          <w:szCs w:val="24"/>
        </w:rPr>
        <w:t>уз</w:t>
      </w:r>
      <w:r w:rsidRPr="006F1427">
        <w:rPr>
          <w:rFonts w:ascii="Times New Roman" w:eastAsia="Times New Roman" w:hAnsi="Times New Roman" w:cs="Times New Roman"/>
          <w:sz w:val="28"/>
          <w:szCs w:val="28"/>
        </w:rPr>
        <w:t xml:space="preserve"> = З</w:t>
      </w:r>
      <w:r w:rsidRPr="006F1427">
        <w:rPr>
          <w:rFonts w:ascii="Times New Roman" w:eastAsia="Times New Roman" w:hAnsi="Times New Roman" w:cs="Times New Roman"/>
          <w:sz w:val="24"/>
          <w:szCs w:val="24"/>
        </w:rPr>
        <w:t>ф</w:t>
      </w:r>
      <w:r w:rsidRPr="006F1427">
        <w:rPr>
          <w:rFonts w:ascii="Times New Roman" w:eastAsia="Times New Roman" w:hAnsi="Times New Roman" w:cs="Times New Roman"/>
          <w:sz w:val="28"/>
          <w:szCs w:val="28"/>
        </w:rPr>
        <w:t xml:space="preserve"> / З</w:t>
      </w:r>
      <w:r w:rsidRPr="006F1427">
        <w:rPr>
          <w:rFonts w:ascii="Times New Roman" w:eastAsia="Times New Roman" w:hAnsi="Times New Roman" w:cs="Times New Roman"/>
          <w:sz w:val="24"/>
          <w:szCs w:val="24"/>
        </w:rPr>
        <w:t>п</w:t>
      </w:r>
      <w:r w:rsidRPr="006F1427">
        <w:rPr>
          <w:rFonts w:ascii="Times New Roman" w:eastAsia="Times New Roman" w:hAnsi="Times New Roman" w:cs="Times New Roman"/>
          <w:sz w:val="28"/>
          <w:szCs w:val="28"/>
        </w:rPr>
        <w:t>,     где:      (2)</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p>
    <w:p w:rsidR="006F1427" w:rsidRPr="006F1427" w:rsidRDefault="006F1427" w:rsidP="006F1427">
      <w:pPr>
        <w:spacing w:after="0" w:line="240" w:lineRule="auto"/>
        <w:ind w:firstLine="709"/>
        <w:jc w:val="both"/>
        <w:rPr>
          <w:rFonts w:ascii="Times New Roman" w:eastAsia="Times New Roman" w:hAnsi="Times New Roman" w:cs="Times New Roman"/>
          <w:spacing w:val="-6"/>
          <w:sz w:val="28"/>
          <w:szCs w:val="28"/>
        </w:rPr>
      </w:pPr>
      <w:r w:rsidRPr="006F1427">
        <w:rPr>
          <w:rFonts w:ascii="Times New Roman" w:eastAsia="Times New Roman" w:hAnsi="Times New Roman" w:cs="Times New Roman"/>
          <w:spacing w:val="-6"/>
          <w:sz w:val="28"/>
          <w:szCs w:val="28"/>
        </w:rPr>
        <w:t>СС</w:t>
      </w:r>
      <w:r w:rsidRPr="006F1427">
        <w:rPr>
          <w:rFonts w:ascii="Times New Roman" w:eastAsia="Times New Roman" w:hAnsi="Times New Roman" w:cs="Times New Roman"/>
          <w:spacing w:val="-6"/>
          <w:sz w:val="24"/>
          <w:szCs w:val="24"/>
        </w:rPr>
        <w:t>уз</w:t>
      </w:r>
      <w:r w:rsidRPr="006F1427">
        <w:rPr>
          <w:rFonts w:ascii="Times New Roman" w:eastAsia="Times New Roman" w:hAnsi="Times New Roman" w:cs="Times New Roman"/>
          <w:spacing w:val="-6"/>
          <w:sz w:val="28"/>
          <w:szCs w:val="28"/>
        </w:rPr>
        <w:t xml:space="preserve"> - степень соответствия запланированному уровню бюджетных расходов;</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З</w:t>
      </w:r>
      <w:r w:rsidRPr="006F1427">
        <w:rPr>
          <w:rFonts w:ascii="Times New Roman" w:eastAsia="Times New Roman" w:hAnsi="Times New Roman" w:cs="Times New Roman"/>
          <w:sz w:val="24"/>
          <w:szCs w:val="24"/>
        </w:rPr>
        <w:t>ф</w:t>
      </w:r>
      <w:r w:rsidRPr="006F1427">
        <w:rPr>
          <w:rFonts w:ascii="Times New Roman" w:eastAsia="Times New Roman" w:hAnsi="Times New Roman" w:cs="Times New Roman"/>
          <w:sz w:val="28"/>
          <w:szCs w:val="28"/>
        </w:rPr>
        <w:t>- фактические расходы на реализацию мероприятий программы и основных мероприятий в отчетном году;</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З</w:t>
      </w:r>
      <w:r w:rsidRPr="006F1427">
        <w:rPr>
          <w:rFonts w:ascii="Times New Roman" w:eastAsia="Times New Roman" w:hAnsi="Times New Roman" w:cs="Times New Roman"/>
          <w:sz w:val="24"/>
          <w:szCs w:val="24"/>
        </w:rPr>
        <w:t>п</w:t>
      </w:r>
      <w:r w:rsidRPr="006F1427">
        <w:rPr>
          <w:rFonts w:ascii="Times New Roman" w:eastAsia="Times New Roman" w:hAnsi="Times New Roman" w:cs="Times New Roman"/>
          <w:sz w:val="28"/>
          <w:szCs w:val="28"/>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6F1427" w:rsidRPr="006F1427" w:rsidRDefault="006F1427" w:rsidP="006F142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F1427">
        <w:rPr>
          <w:rFonts w:ascii="Times New Roman" w:eastAsia="Times New Roman" w:hAnsi="Times New Roman" w:cs="Times New Roman"/>
          <w:spacing w:val="-6"/>
          <w:sz w:val="28"/>
          <w:szCs w:val="28"/>
          <w:lang w:eastAsia="ru-RU"/>
        </w:rPr>
        <w:t>5.2.3.</w:t>
      </w:r>
      <w:r w:rsidRPr="006F1427">
        <w:rPr>
          <w:rFonts w:ascii="Times New Roman" w:eastAsia="Times New Roman" w:hAnsi="Times New Roman" w:cs="Times New Roman"/>
          <w:sz w:val="28"/>
          <w:szCs w:val="28"/>
          <w:lang w:eastAsia="ru-RU"/>
        </w:rPr>
        <w:t xml:space="preserve"> Оценка эффективности использования финансовых средств.</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Э</w:t>
      </w:r>
      <w:r w:rsidRPr="006F1427">
        <w:rPr>
          <w:rFonts w:ascii="Times New Roman" w:eastAsia="Times New Roman" w:hAnsi="Times New Roman" w:cs="Times New Roman"/>
          <w:sz w:val="24"/>
          <w:szCs w:val="24"/>
        </w:rPr>
        <w:t>ис</w:t>
      </w:r>
      <w:r w:rsidRPr="006F1427">
        <w:rPr>
          <w:rFonts w:ascii="Times New Roman" w:eastAsia="Times New Roman" w:hAnsi="Times New Roman" w:cs="Times New Roman"/>
          <w:sz w:val="28"/>
          <w:szCs w:val="28"/>
        </w:rPr>
        <w:t xml:space="preserve"> = СР</w:t>
      </w:r>
      <w:r w:rsidRPr="006F1427">
        <w:rPr>
          <w:rFonts w:ascii="Times New Roman" w:eastAsia="Times New Roman" w:hAnsi="Times New Roman" w:cs="Times New Roman"/>
          <w:sz w:val="24"/>
          <w:szCs w:val="24"/>
        </w:rPr>
        <w:t>м</w:t>
      </w:r>
      <w:r w:rsidRPr="006F1427">
        <w:rPr>
          <w:rFonts w:ascii="Times New Roman" w:eastAsia="Times New Roman" w:hAnsi="Times New Roman" w:cs="Times New Roman"/>
          <w:sz w:val="28"/>
          <w:szCs w:val="28"/>
        </w:rPr>
        <w:t xml:space="preserve"> / СС</w:t>
      </w:r>
      <w:r w:rsidRPr="006F1427">
        <w:rPr>
          <w:rFonts w:ascii="Times New Roman" w:eastAsia="Times New Roman" w:hAnsi="Times New Roman" w:cs="Times New Roman"/>
          <w:sz w:val="24"/>
          <w:szCs w:val="24"/>
        </w:rPr>
        <w:t>уз</w:t>
      </w:r>
      <w:r w:rsidRPr="006F1427">
        <w:rPr>
          <w:rFonts w:ascii="Times New Roman" w:eastAsia="Times New Roman" w:hAnsi="Times New Roman" w:cs="Times New Roman"/>
          <w:sz w:val="28"/>
          <w:szCs w:val="28"/>
        </w:rPr>
        <w:t xml:space="preserve">, где:                                     (3)  </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Э</w:t>
      </w:r>
      <w:r w:rsidRPr="006F1427">
        <w:rPr>
          <w:rFonts w:ascii="Times New Roman" w:eastAsia="Times New Roman" w:hAnsi="Times New Roman" w:cs="Times New Roman"/>
          <w:sz w:val="24"/>
          <w:szCs w:val="24"/>
        </w:rPr>
        <w:t>ис</w:t>
      </w:r>
      <w:r w:rsidRPr="006F1427">
        <w:rPr>
          <w:rFonts w:ascii="Times New Roman" w:eastAsia="Times New Roman" w:hAnsi="Times New Roman" w:cs="Times New Roman"/>
          <w:sz w:val="28"/>
          <w:szCs w:val="28"/>
        </w:rPr>
        <w:t xml:space="preserve"> - эффективность использования финансовых средств;</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СР</w:t>
      </w:r>
      <w:r w:rsidRPr="006F1427">
        <w:rPr>
          <w:rFonts w:ascii="Times New Roman" w:eastAsia="Times New Roman" w:hAnsi="Times New Roman" w:cs="Times New Roman"/>
          <w:sz w:val="24"/>
          <w:szCs w:val="24"/>
        </w:rPr>
        <w:t>м</w:t>
      </w:r>
      <w:r w:rsidRPr="006F1427">
        <w:rPr>
          <w:rFonts w:ascii="Times New Roman" w:eastAsia="Times New Roman" w:hAnsi="Times New Roman" w:cs="Times New Roman"/>
          <w:sz w:val="28"/>
          <w:szCs w:val="28"/>
        </w:rPr>
        <w:t xml:space="preserve"> - степень реализации мероприятий (1);</w:t>
      </w:r>
    </w:p>
    <w:p w:rsidR="006F1427" w:rsidRPr="006F1427" w:rsidRDefault="006F1427" w:rsidP="006F1427">
      <w:pPr>
        <w:spacing w:after="0" w:line="240" w:lineRule="auto"/>
        <w:ind w:firstLine="709"/>
        <w:jc w:val="both"/>
        <w:rPr>
          <w:rFonts w:ascii="Times New Roman" w:eastAsia="Times New Roman" w:hAnsi="Times New Roman" w:cs="Times New Roman"/>
          <w:b/>
          <w:bCs/>
          <w:spacing w:val="-6"/>
          <w:sz w:val="24"/>
          <w:szCs w:val="24"/>
          <w:lang w:eastAsia="ru-RU"/>
        </w:rPr>
      </w:pPr>
      <w:r w:rsidRPr="006F1427">
        <w:rPr>
          <w:rFonts w:ascii="Times New Roman" w:eastAsia="Times New Roman" w:hAnsi="Times New Roman" w:cs="Times New Roman"/>
          <w:sz w:val="28"/>
          <w:szCs w:val="28"/>
        </w:rPr>
        <w:t>СС</w:t>
      </w:r>
      <w:r w:rsidRPr="006F1427">
        <w:rPr>
          <w:rFonts w:ascii="Times New Roman" w:eastAsia="Times New Roman" w:hAnsi="Times New Roman" w:cs="Times New Roman"/>
          <w:sz w:val="24"/>
          <w:szCs w:val="24"/>
        </w:rPr>
        <w:t>уз</w:t>
      </w:r>
      <w:r w:rsidRPr="006F1427">
        <w:rPr>
          <w:rFonts w:ascii="Times New Roman" w:eastAsia="Times New Roman" w:hAnsi="Times New Roman" w:cs="Times New Roman"/>
          <w:sz w:val="28"/>
          <w:szCs w:val="28"/>
        </w:rPr>
        <w:t xml:space="preserve"> - степень соответствия запланированному уровню бюджетных расходов (2).</w:t>
      </w:r>
    </w:p>
    <w:p w:rsidR="006F1427" w:rsidRPr="006F1427" w:rsidRDefault="006F1427" w:rsidP="006F142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rPr>
        <w:t xml:space="preserve">5.2.4. </w:t>
      </w:r>
      <w:r w:rsidRPr="006F1427">
        <w:rPr>
          <w:rFonts w:ascii="Times New Roman" w:eastAsia="Times New Roman" w:hAnsi="Times New Roman" w:cs="Times New Roman"/>
          <w:sz w:val="28"/>
          <w:szCs w:val="28"/>
          <w:lang w:eastAsia="ru-RU"/>
        </w:rPr>
        <w:t>Оценка степени достижения целей и решения задач программы и основных мероприятий.</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6F1427">
        <w:rPr>
          <w:rFonts w:ascii="Times New Roman" w:eastAsia="Times New Roman" w:hAnsi="Times New Roman" w:cs="Times New Roman"/>
          <w:sz w:val="28"/>
          <w:szCs w:val="28"/>
        </w:rPr>
        <w:t xml:space="preserve"> и основных мероприятий.</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Степень достижения планового значения целевого показателя рассчитывается</w:t>
      </w:r>
      <w:bookmarkEnd w:id="1"/>
      <w:r w:rsidRPr="006F1427">
        <w:rPr>
          <w:rFonts w:ascii="Times New Roman" w:eastAsia="Times New Roman" w:hAnsi="Times New Roman" w:cs="Times New Roman"/>
          <w:sz w:val="28"/>
          <w:szCs w:val="28"/>
        </w:rPr>
        <w:t xml:space="preserve"> по формуле:</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СД</w:t>
      </w:r>
      <w:r w:rsidRPr="006F1427">
        <w:rPr>
          <w:rFonts w:ascii="Times New Roman" w:eastAsia="Times New Roman" w:hAnsi="Times New Roman" w:cs="Times New Roman"/>
          <w:sz w:val="24"/>
          <w:szCs w:val="24"/>
        </w:rPr>
        <w:t>п/ппз</w:t>
      </w:r>
      <w:r w:rsidRPr="006F1427">
        <w:rPr>
          <w:rFonts w:ascii="Times New Roman" w:eastAsia="Times New Roman" w:hAnsi="Times New Roman" w:cs="Times New Roman"/>
          <w:sz w:val="28"/>
          <w:szCs w:val="28"/>
        </w:rPr>
        <w:t>= ЗП</w:t>
      </w:r>
      <w:r w:rsidRPr="006F1427">
        <w:rPr>
          <w:rFonts w:ascii="Times New Roman" w:eastAsia="Times New Roman" w:hAnsi="Times New Roman" w:cs="Times New Roman"/>
          <w:sz w:val="24"/>
          <w:szCs w:val="24"/>
        </w:rPr>
        <w:t>п/пф</w:t>
      </w:r>
      <w:r w:rsidRPr="006F1427">
        <w:rPr>
          <w:rFonts w:ascii="Times New Roman" w:eastAsia="Times New Roman" w:hAnsi="Times New Roman" w:cs="Times New Roman"/>
          <w:sz w:val="28"/>
          <w:szCs w:val="28"/>
        </w:rPr>
        <w:t>/ ЗП</w:t>
      </w:r>
      <w:r w:rsidRPr="006F1427">
        <w:rPr>
          <w:rFonts w:ascii="Times New Roman" w:eastAsia="Times New Roman" w:hAnsi="Times New Roman" w:cs="Times New Roman"/>
          <w:sz w:val="24"/>
          <w:szCs w:val="24"/>
        </w:rPr>
        <w:t>п/пп</w:t>
      </w:r>
      <w:r w:rsidRPr="006F1427">
        <w:rPr>
          <w:rFonts w:ascii="Times New Roman" w:eastAsia="Times New Roman" w:hAnsi="Times New Roman" w:cs="Times New Roman"/>
          <w:sz w:val="28"/>
          <w:szCs w:val="28"/>
        </w:rPr>
        <w:t>,    где                   (4)</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СД</w:t>
      </w:r>
      <w:r w:rsidRPr="006F1427">
        <w:rPr>
          <w:rFonts w:ascii="Times New Roman" w:eastAsia="Times New Roman" w:hAnsi="Times New Roman" w:cs="Times New Roman"/>
          <w:sz w:val="24"/>
          <w:szCs w:val="24"/>
        </w:rPr>
        <w:t>п/ппз</w:t>
      </w:r>
      <w:r w:rsidRPr="006F1427">
        <w:rPr>
          <w:rFonts w:ascii="Times New Roman" w:eastAsia="Times New Roman" w:hAnsi="Times New Roman" w:cs="Times New Roman"/>
          <w:sz w:val="28"/>
          <w:szCs w:val="28"/>
        </w:rPr>
        <w:t>- степень достижения планового значения целевого показателя программы и основного мероприятия;</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ЗП</w:t>
      </w:r>
      <w:r w:rsidRPr="006F1427">
        <w:rPr>
          <w:rFonts w:ascii="Times New Roman" w:eastAsia="Times New Roman" w:hAnsi="Times New Roman" w:cs="Times New Roman"/>
          <w:sz w:val="24"/>
          <w:szCs w:val="24"/>
        </w:rPr>
        <w:t>п/пф</w:t>
      </w:r>
      <w:r w:rsidRPr="006F1427">
        <w:rPr>
          <w:rFonts w:ascii="Times New Roman" w:eastAsia="Times New Roman" w:hAnsi="Times New Roman" w:cs="Times New Roman"/>
          <w:sz w:val="28"/>
          <w:szCs w:val="28"/>
        </w:rPr>
        <w:t>- значение целевого показателя программы и основного мероприятия, фактически достигнутое на конец отчетного периода;</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lastRenderedPageBreak/>
        <w:t>ЗП</w:t>
      </w:r>
      <w:r w:rsidRPr="006F1427">
        <w:rPr>
          <w:rFonts w:ascii="Times New Roman" w:eastAsia="Times New Roman" w:hAnsi="Times New Roman" w:cs="Times New Roman"/>
          <w:sz w:val="24"/>
          <w:szCs w:val="24"/>
        </w:rPr>
        <w:t>п/пп</w:t>
      </w:r>
      <w:r w:rsidRPr="006F1427">
        <w:rPr>
          <w:rFonts w:ascii="Times New Roman" w:eastAsia="Times New Roman" w:hAnsi="Times New Roman" w:cs="Times New Roman"/>
          <w:sz w:val="28"/>
          <w:szCs w:val="28"/>
        </w:rPr>
        <w:t>- плановое значение целевого показателя программы и основного мероприятия.</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bookmarkStart w:id="2" w:name="sub_1053"/>
      <w:r w:rsidRPr="006F1427">
        <w:rPr>
          <w:rFonts w:ascii="Times New Roman" w:eastAsia="Times New Roman" w:hAnsi="Times New Roman" w:cs="Times New Roman"/>
          <w:sz w:val="28"/>
          <w:szCs w:val="28"/>
        </w:rPr>
        <w:t>Степень реализации программы и основных мероприятий рассчитывается по формуле:</w:t>
      </w:r>
    </w:p>
    <w:bookmarkEnd w:id="2"/>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СР</w:t>
      </w:r>
      <w:r w:rsidRPr="006F1427">
        <w:rPr>
          <w:rFonts w:ascii="Times New Roman" w:eastAsia="Times New Roman" w:hAnsi="Times New Roman" w:cs="Times New Roman"/>
          <w:sz w:val="24"/>
          <w:szCs w:val="24"/>
        </w:rPr>
        <w:t>п/п = (</w:t>
      </w:r>
      <w:r w:rsidRPr="006F1427">
        <w:rPr>
          <w:rFonts w:ascii="Times New Roman" w:eastAsia="Times New Roman" w:hAnsi="Times New Roman" w:cs="Times New Roman"/>
          <w:sz w:val="28"/>
          <w:szCs w:val="28"/>
        </w:rPr>
        <w:t>СД</w:t>
      </w:r>
      <w:r w:rsidRPr="006F1427">
        <w:rPr>
          <w:rFonts w:ascii="Times New Roman" w:eastAsia="Times New Roman" w:hAnsi="Times New Roman" w:cs="Times New Roman"/>
          <w:sz w:val="24"/>
          <w:szCs w:val="24"/>
        </w:rPr>
        <w:t xml:space="preserve">п/ппз1 + </w:t>
      </w:r>
      <w:r w:rsidRPr="006F1427">
        <w:rPr>
          <w:rFonts w:ascii="Times New Roman" w:eastAsia="Times New Roman" w:hAnsi="Times New Roman" w:cs="Times New Roman"/>
          <w:sz w:val="28"/>
          <w:szCs w:val="28"/>
        </w:rPr>
        <w:t>СД</w:t>
      </w:r>
      <w:r w:rsidRPr="006F1427">
        <w:rPr>
          <w:rFonts w:ascii="Times New Roman" w:eastAsia="Times New Roman" w:hAnsi="Times New Roman" w:cs="Times New Roman"/>
          <w:sz w:val="24"/>
          <w:szCs w:val="24"/>
        </w:rPr>
        <w:t xml:space="preserve">п/ппз2 + …+ </w:t>
      </w:r>
      <w:r w:rsidRPr="006F1427">
        <w:rPr>
          <w:rFonts w:ascii="Times New Roman" w:eastAsia="Times New Roman" w:hAnsi="Times New Roman" w:cs="Times New Roman"/>
          <w:sz w:val="28"/>
          <w:szCs w:val="28"/>
        </w:rPr>
        <w:t>СД</w:t>
      </w:r>
      <w:r w:rsidRPr="006F1427">
        <w:rPr>
          <w:rFonts w:ascii="Times New Roman" w:eastAsia="Times New Roman" w:hAnsi="Times New Roman" w:cs="Times New Roman"/>
          <w:sz w:val="24"/>
          <w:szCs w:val="24"/>
        </w:rPr>
        <w:t>п/ппз</w:t>
      </w:r>
      <w:r w:rsidRPr="006F1427">
        <w:rPr>
          <w:rFonts w:ascii="Times New Roman" w:eastAsia="Times New Roman" w:hAnsi="Times New Roman" w:cs="Times New Roman"/>
          <w:sz w:val="24"/>
          <w:szCs w:val="24"/>
          <w:lang w:val="en-US"/>
        </w:rPr>
        <w:t>n</w:t>
      </w:r>
      <w:r w:rsidRPr="006F1427">
        <w:rPr>
          <w:rFonts w:ascii="Times New Roman" w:eastAsia="Times New Roman" w:hAnsi="Times New Roman" w:cs="Times New Roman"/>
          <w:sz w:val="24"/>
          <w:szCs w:val="24"/>
        </w:rPr>
        <w:t xml:space="preserve">) </w:t>
      </w:r>
      <w:r w:rsidRPr="006F1427">
        <w:rPr>
          <w:rFonts w:ascii="Times New Roman" w:eastAsia="Times New Roman" w:hAnsi="Times New Roman" w:cs="Times New Roman"/>
          <w:sz w:val="28"/>
          <w:szCs w:val="28"/>
        </w:rPr>
        <w:t xml:space="preserve">/ </w:t>
      </w:r>
      <w:r w:rsidRPr="006F1427">
        <w:rPr>
          <w:rFonts w:ascii="Times New Roman" w:eastAsia="Times New Roman" w:hAnsi="Times New Roman" w:cs="Times New Roman"/>
          <w:sz w:val="28"/>
          <w:szCs w:val="28"/>
          <w:lang w:val="en-US"/>
        </w:rPr>
        <w:t>n</w:t>
      </w:r>
      <w:r w:rsidRPr="006F1427">
        <w:rPr>
          <w:rFonts w:ascii="Times New Roman" w:eastAsia="Times New Roman" w:hAnsi="Times New Roman" w:cs="Times New Roman"/>
          <w:sz w:val="28"/>
          <w:szCs w:val="28"/>
        </w:rPr>
        <w:t>,  где:                  (5)</w:t>
      </w:r>
    </w:p>
    <w:p w:rsidR="006F1427" w:rsidRPr="006F1427" w:rsidRDefault="006F1427" w:rsidP="006F1427">
      <w:pPr>
        <w:spacing w:after="0" w:line="240" w:lineRule="auto"/>
        <w:ind w:firstLine="709"/>
        <w:jc w:val="both"/>
        <w:rPr>
          <w:rFonts w:ascii="Times New Roman" w:eastAsia="Times New Roman" w:hAnsi="Times New Roman" w:cs="Times New Roman"/>
          <w:sz w:val="24"/>
          <w:szCs w:val="24"/>
        </w:rPr>
      </w:pP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СР</w:t>
      </w:r>
      <w:r w:rsidRPr="006F1427">
        <w:rPr>
          <w:rFonts w:ascii="Times New Roman" w:eastAsia="Times New Roman" w:hAnsi="Times New Roman" w:cs="Times New Roman"/>
          <w:sz w:val="24"/>
          <w:szCs w:val="24"/>
        </w:rPr>
        <w:t>п/п</w:t>
      </w:r>
      <w:r w:rsidRPr="006F1427">
        <w:rPr>
          <w:rFonts w:ascii="Times New Roman" w:eastAsia="Times New Roman" w:hAnsi="Times New Roman" w:cs="Times New Roman"/>
          <w:sz w:val="28"/>
          <w:szCs w:val="28"/>
        </w:rPr>
        <w:t>- степень реализации программы  и основных мероприятий;</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СД</w:t>
      </w:r>
      <w:r w:rsidRPr="006F1427">
        <w:rPr>
          <w:rFonts w:ascii="Times New Roman" w:eastAsia="Times New Roman" w:hAnsi="Times New Roman" w:cs="Times New Roman"/>
          <w:sz w:val="24"/>
          <w:szCs w:val="24"/>
        </w:rPr>
        <w:t>п/ппз</w:t>
      </w:r>
      <w:r w:rsidRPr="006F1427">
        <w:rPr>
          <w:rFonts w:ascii="Times New Roman" w:eastAsia="Times New Roman" w:hAnsi="Times New Roman" w:cs="Times New Roman"/>
          <w:sz w:val="28"/>
          <w:szCs w:val="28"/>
        </w:rPr>
        <w:t>- степень достижения планового значения целевого показателя программы  и основного мероприятия(4);</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lang w:val="en-US"/>
        </w:rPr>
        <w:t>n</w:t>
      </w:r>
      <w:r w:rsidRPr="006F1427">
        <w:rPr>
          <w:rFonts w:ascii="Times New Roman" w:eastAsia="Times New Roman" w:hAnsi="Times New Roman" w:cs="Times New Roman"/>
          <w:sz w:val="28"/>
          <w:szCs w:val="28"/>
        </w:rPr>
        <w:t xml:space="preserve"> - количество целевых показателей программы и основного мероприятия.</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При использовании данной формулы в случаях, если СД</w:t>
      </w:r>
      <w:r w:rsidRPr="006F1427">
        <w:rPr>
          <w:rFonts w:ascii="Times New Roman" w:eastAsia="Times New Roman" w:hAnsi="Times New Roman" w:cs="Times New Roman"/>
          <w:sz w:val="24"/>
          <w:szCs w:val="24"/>
        </w:rPr>
        <w:t>п/ппз</w:t>
      </w:r>
      <w:r w:rsidRPr="006F1427">
        <w:rPr>
          <w:rFonts w:ascii="Times New Roman" w:eastAsia="Times New Roman" w:hAnsi="Times New Roman" w:cs="Times New Roman"/>
          <w:sz w:val="28"/>
          <w:szCs w:val="28"/>
        </w:rPr>
        <w:t>&gt;1, его значение принимается равным 1.</w:t>
      </w:r>
    </w:p>
    <w:p w:rsidR="006F1427" w:rsidRPr="006F1427" w:rsidRDefault="006F1427" w:rsidP="006F1427">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bookmarkStart w:id="3" w:name="sub_106"/>
      <w:r w:rsidRPr="006F1427">
        <w:rPr>
          <w:rFonts w:ascii="Times New Roman" w:eastAsia="Times New Roman" w:hAnsi="Times New Roman" w:cs="Times New Roman"/>
          <w:sz w:val="28"/>
          <w:szCs w:val="28"/>
          <w:lang w:eastAsia="ru-RU"/>
        </w:rPr>
        <w:t>5.2.5. Оценка эффективности реализации программы и основных мероприятий.</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bookmarkStart w:id="4" w:name="sub_1061"/>
      <w:bookmarkEnd w:id="3"/>
      <w:r w:rsidRPr="006F1427">
        <w:rPr>
          <w:rFonts w:ascii="Times New Roman" w:eastAsia="Times New Roman" w:hAnsi="Times New Roman" w:cs="Times New Roman"/>
          <w:sz w:val="28"/>
          <w:szCs w:val="28"/>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ЭР</w:t>
      </w:r>
      <w:r w:rsidRPr="006F1427">
        <w:rPr>
          <w:rFonts w:ascii="Times New Roman" w:eastAsia="Times New Roman" w:hAnsi="Times New Roman" w:cs="Times New Roman"/>
          <w:sz w:val="24"/>
          <w:szCs w:val="24"/>
        </w:rPr>
        <w:t>п/п</w:t>
      </w:r>
      <w:r w:rsidRPr="006F1427">
        <w:rPr>
          <w:rFonts w:ascii="Times New Roman" w:eastAsia="Times New Roman" w:hAnsi="Times New Roman" w:cs="Times New Roman"/>
          <w:sz w:val="28"/>
          <w:szCs w:val="28"/>
        </w:rPr>
        <w:t>= СР</w:t>
      </w:r>
      <w:r w:rsidRPr="006F1427">
        <w:rPr>
          <w:rFonts w:ascii="Times New Roman" w:eastAsia="Times New Roman" w:hAnsi="Times New Roman" w:cs="Times New Roman"/>
          <w:sz w:val="24"/>
          <w:szCs w:val="24"/>
        </w:rPr>
        <w:t xml:space="preserve">п/п </w:t>
      </w:r>
      <w:r w:rsidRPr="006F1427">
        <w:rPr>
          <w:rFonts w:ascii="Times New Roman" w:eastAsia="Times New Roman" w:hAnsi="Times New Roman" w:cs="Times New Roman"/>
          <w:sz w:val="28"/>
          <w:szCs w:val="28"/>
        </w:rPr>
        <w:t>* Э</w:t>
      </w:r>
      <w:r w:rsidRPr="006F1427">
        <w:rPr>
          <w:rFonts w:ascii="Times New Roman" w:eastAsia="Times New Roman" w:hAnsi="Times New Roman" w:cs="Times New Roman"/>
          <w:sz w:val="24"/>
          <w:szCs w:val="24"/>
        </w:rPr>
        <w:t>ис</w:t>
      </w:r>
      <w:r w:rsidRPr="006F1427">
        <w:rPr>
          <w:rFonts w:ascii="Times New Roman" w:eastAsia="Times New Roman" w:hAnsi="Times New Roman" w:cs="Times New Roman"/>
          <w:sz w:val="28"/>
          <w:szCs w:val="28"/>
        </w:rPr>
        <w:t>, где:                                    (6)</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ЭР</w:t>
      </w:r>
      <w:r w:rsidRPr="006F1427">
        <w:rPr>
          <w:rFonts w:ascii="Times New Roman" w:eastAsia="Times New Roman" w:hAnsi="Times New Roman" w:cs="Times New Roman"/>
          <w:sz w:val="24"/>
          <w:szCs w:val="24"/>
        </w:rPr>
        <w:t>п/п</w:t>
      </w:r>
      <w:r w:rsidRPr="006F1427">
        <w:rPr>
          <w:rFonts w:ascii="Times New Roman" w:eastAsia="Times New Roman" w:hAnsi="Times New Roman" w:cs="Times New Roman"/>
          <w:sz w:val="28"/>
          <w:szCs w:val="28"/>
        </w:rPr>
        <w:t>- эффективность реализации программы  и основных мероприятий;</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СР</w:t>
      </w:r>
      <w:r w:rsidRPr="006F1427">
        <w:rPr>
          <w:rFonts w:ascii="Times New Roman" w:eastAsia="Times New Roman" w:hAnsi="Times New Roman" w:cs="Times New Roman"/>
          <w:sz w:val="24"/>
          <w:szCs w:val="24"/>
        </w:rPr>
        <w:t>п/п</w:t>
      </w:r>
      <w:r w:rsidRPr="006F1427">
        <w:rPr>
          <w:rFonts w:ascii="Times New Roman" w:eastAsia="Times New Roman" w:hAnsi="Times New Roman" w:cs="Times New Roman"/>
          <w:sz w:val="28"/>
          <w:szCs w:val="28"/>
        </w:rPr>
        <w:t>- степень реализации программы  и основных мероприятий (5);</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Э</w:t>
      </w:r>
      <w:r w:rsidRPr="006F1427">
        <w:rPr>
          <w:rFonts w:ascii="Times New Roman" w:eastAsia="Times New Roman" w:hAnsi="Times New Roman" w:cs="Times New Roman"/>
          <w:sz w:val="24"/>
          <w:szCs w:val="24"/>
        </w:rPr>
        <w:t>ис</w:t>
      </w:r>
      <w:r w:rsidRPr="006F1427">
        <w:rPr>
          <w:rFonts w:ascii="Times New Roman" w:eastAsia="Times New Roman" w:hAnsi="Times New Roman" w:cs="Times New Roman"/>
          <w:sz w:val="28"/>
          <w:szCs w:val="28"/>
        </w:rPr>
        <w:t xml:space="preserve"> - эффективность использования финансовых средств (3).</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Эффективность реализации программы и основных мероприятий             признается высокой в случае, если значение ЭР</w:t>
      </w:r>
      <w:r w:rsidRPr="006F1427">
        <w:rPr>
          <w:rFonts w:ascii="Times New Roman" w:eastAsia="Times New Roman" w:hAnsi="Times New Roman" w:cs="Times New Roman"/>
          <w:sz w:val="24"/>
          <w:szCs w:val="24"/>
        </w:rPr>
        <w:t>п/п</w:t>
      </w:r>
      <w:r w:rsidRPr="006F1427">
        <w:rPr>
          <w:rFonts w:ascii="Times New Roman" w:eastAsia="Times New Roman" w:hAnsi="Times New Roman" w:cs="Times New Roman"/>
          <w:sz w:val="28"/>
          <w:szCs w:val="28"/>
        </w:rPr>
        <w:t xml:space="preserve"> составляет не менее 0,90.</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Эффективность реализации программы и основных мероприятий признается средней в случае, если значение ЭР</w:t>
      </w:r>
      <w:r w:rsidRPr="006F1427">
        <w:rPr>
          <w:rFonts w:ascii="Times New Roman" w:eastAsia="Times New Roman" w:hAnsi="Times New Roman" w:cs="Times New Roman"/>
          <w:sz w:val="24"/>
          <w:szCs w:val="24"/>
        </w:rPr>
        <w:t xml:space="preserve">п/п </w:t>
      </w:r>
      <w:r w:rsidRPr="006F1427">
        <w:rPr>
          <w:rFonts w:ascii="Times New Roman" w:eastAsia="Times New Roman" w:hAnsi="Times New Roman" w:cs="Times New Roman"/>
          <w:sz w:val="28"/>
          <w:szCs w:val="28"/>
        </w:rPr>
        <w:t>составляет не менее 0,80.</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Эффективность реализации программы и основных мероприятий признается удовлетворительной в случае, если значение ЭР</w:t>
      </w:r>
      <w:r w:rsidRPr="006F1427">
        <w:rPr>
          <w:rFonts w:ascii="Times New Roman" w:eastAsia="Times New Roman" w:hAnsi="Times New Roman" w:cs="Times New Roman"/>
          <w:sz w:val="24"/>
          <w:szCs w:val="24"/>
        </w:rPr>
        <w:t xml:space="preserve">п/п </w:t>
      </w:r>
      <w:r w:rsidRPr="006F1427">
        <w:rPr>
          <w:rFonts w:ascii="Times New Roman" w:eastAsia="Times New Roman" w:hAnsi="Times New Roman" w:cs="Times New Roman"/>
          <w:sz w:val="28"/>
          <w:szCs w:val="28"/>
        </w:rPr>
        <w:t>составляет не менее 0,70.</w:t>
      </w:r>
    </w:p>
    <w:p w:rsidR="006F1427" w:rsidRPr="006F1427" w:rsidRDefault="006F1427" w:rsidP="006F1427">
      <w:pPr>
        <w:spacing w:after="0" w:line="240" w:lineRule="auto"/>
        <w:ind w:firstLine="709"/>
        <w:jc w:val="both"/>
        <w:rPr>
          <w:rFonts w:ascii="Times New Roman" w:eastAsia="Times New Roman" w:hAnsi="Times New Roman" w:cs="Times New Roman"/>
          <w:sz w:val="28"/>
          <w:szCs w:val="28"/>
        </w:rPr>
      </w:pPr>
      <w:r w:rsidRPr="006F1427">
        <w:rPr>
          <w:rFonts w:ascii="Times New Roman" w:eastAsia="Times New Roman" w:hAnsi="Times New Roman" w:cs="Times New Roman"/>
          <w:sz w:val="28"/>
          <w:szCs w:val="28"/>
        </w:rPr>
        <w:t>В остальных случаях эффективность реализации программы и основных мероприятий  признается неудовлетворительной.</w:t>
      </w:r>
    </w:p>
    <w:p w:rsidR="006F1427" w:rsidRPr="006F1427" w:rsidRDefault="006F1427" w:rsidP="006F1427">
      <w:pPr>
        <w:tabs>
          <w:tab w:val="left" w:pos="426"/>
        </w:tabs>
        <w:spacing w:after="0" w:line="240" w:lineRule="auto"/>
        <w:jc w:val="center"/>
        <w:rPr>
          <w:rFonts w:ascii="Times New Roman" w:eastAsia="Times New Roman" w:hAnsi="Times New Roman" w:cs="Times New Roman"/>
          <w:bCs/>
          <w:sz w:val="28"/>
          <w:szCs w:val="28"/>
          <w:lang w:eastAsia="ru-RU"/>
        </w:rPr>
      </w:pPr>
    </w:p>
    <w:p w:rsidR="006F1427" w:rsidRPr="006F1427" w:rsidRDefault="006F1427" w:rsidP="006F1427">
      <w:pPr>
        <w:tabs>
          <w:tab w:val="left" w:pos="426"/>
        </w:tabs>
        <w:spacing w:after="0" w:line="240" w:lineRule="auto"/>
        <w:jc w:val="center"/>
        <w:rPr>
          <w:rFonts w:ascii="Times New Roman" w:eastAsia="Times New Roman" w:hAnsi="Times New Roman" w:cs="Times New Roman"/>
          <w:b/>
          <w:bCs/>
          <w:sz w:val="28"/>
          <w:szCs w:val="28"/>
          <w:lang w:eastAsia="ru-RU"/>
        </w:rPr>
      </w:pPr>
      <w:r w:rsidRPr="006F1427">
        <w:rPr>
          <w:rFonts w:ascii="Times New Roman" w:eastAsia="Times New Roman" w:hAnsi="Times New Roman" w:cs="Times New Roman"/>
          <w:b/>
          <w:bCs/>
          <w:sz w:val="28"/>
          <w:szCs w:val="28"/>
          <w:lang w:eastAsia="ru-RU"/>
        </w:rPr>
        <w:t xml:space="preserve">6. Механизм реализации муниципальной программы </w:t>
      </w:r>
    </w:p>
    <w:p w:rsidR="006F1427" w:rsidRPr="006F1427" w:rsidRDefault="006F1427" w:rsidP="006F1427">
      <w:pPr>
        <w:tabs>
          <w:tab w:val="left" w:pos="426"/>
        </w:tabs>
        <w:spacing w:after="0" w:line="240" w:lineRule="auto"/>
        <w:jc w:val="center"/>
        <w:rPr>
          <w:rFonts w:ascii="Times New Roman" w:eastAsia="Times New Roman" w:hAnsi="Times New Roman" w:cs="Times New Roman"/>
          <w:sz w:val="28"/>
          <w:szCs w:val="28"/>
          <w:lang w:eastAsia="ru-RU"/>
        </w:rPr>
      </w:pPr>
      <w:r w:rsidRPr="006F1427">
        <w:rPr>
          <w:rFonts w:ascii="Times New Roman" w:eastAsia="Times New Roman" w:hAnsi="Times New Roman" w:cs="Times New Roman"/>
          <w:b/>
          <w:bCs/>
          <w:sz w:val="28"/>
          <w:szCs w:val="28"/>
          <w:lang w:eastAsia="ru-RU"/>
        </w:rPr>
        <w:t>и контроль за ее выполнением</w:t>
      </w:r>
      <w:r w:rsidRPr="006F1427">
        <w:rPr>
          <w:rFonts w:ascii="Times New Roman" w:eastAsia="Times New Roman" w:hAnsi="Times New Roman" w:cs="Times New Roman"/>
          <w:b/>
          <w:bCs/>
          <w:spacing w:val="-6"/>
          <w:sz w:val="28"/>
          <w:szCs w:val="28"/>
          <w:lang w:eastAsia="ru-RU"/>
        </w:rPr>
        <w:t xml:space="preserve"> </w:t>
      </w:r>
    </w:p>
    <w:p w:rsidR="006F1427" w:rsidRPr="006F1427" w:rsidRDefault="006F1427" w:rsidP="006F1427">
      <w:pPr>
        <w:tabs>
          <w:tab w:val="left" w:pos="1440"/>
        </w:tabs>
        <w:spacing w:after="0" w:line="240" w:lineRule="auto"/>
        <w:ind w:firstLine="709"/>
        <w:jc w:val="both"/>
        <w:rPr>
          <w:rFonts w:ascii="Times New Roman" w:eastAsia="Times New Roman" w:hAnsi="Times New Roman" w:cs="Times New Roman"/>
          <w:sz w:val="28"/>
          <w:szCs w:val="28"/>
          <w:lang w:eastAsia="ru-RU"/>
        </w:rPr>
      </w:pPr>
    </w:p>
    <w:p w:rsidR="006F1427" w:rsidRPr="006F1427" w:rsidRDefault="006F1427" w:rsidP="006F1427">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 xml:space="preserve">Реализацию Программы осуществляет Отдел земельных и имущественных отношений администрации Нововеличковского сельского поселения Динского района. </w:t>
      </w:r>
    </w:p>
    <w:p w:rsidR="006F1427" w:rsidRPr="006F1427" w:rsidRDefault="006F1427" w:rsidP="006F1427">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Отдел земельных и имущественных отношений администрации Нововеличковского сельского поселения Динского района несет ответственность за решение задач, запланированных в рамках реализации Программы.</w:t>
      </w:r>
    </w:p>
    <w:p w:rsidR="006F1427" w:rsidRPr="006F1427" w:rsidRDefault="006F1427" w:rsidP="006F1427">
      <w:pPr>
        <w:tabs>
          <w:tab w:val="left" w:pos="1440"/>
        </w:tabs>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lastRenderedPageBreak/>
        <w:t>Отдел земельных и имущественных отношений администрации Нововеличковского сельского поселения Динского района:</w:t>
      </w:r>
    </w:p>
    <w:p w:rsidR="006F1427" w:rsidRPr="006F1427" w:rsidRDefault="006F1427" w:rsidP="006F14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6F1427" w:rsidRPr="006F1427" w:rsidRDefault="006F1427" w:rsidP="006F14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 осуществляет обобщение и подготовку информации о ходе реализации мероприятий Программы;</w:t>
      </w:r>
    </w:p>
    <w:p w:rsidR="006F1427" w:rsidRPr="006F1427" w:rsidRDefault="006F1427" w:rsidP="006F14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6F1427" w:rsidRPr="006F1427" w:rsidRDefault="006F1427" w:rsidP="006F1427">
      <w:pPr>
        <w:spacing w:after="0" w:line="240" w:lineRule="auto"/>
        <w:ind w:firstLine="708"/>
        <w:jc w:val="both"/>
        <w:rPr>
          <w:rFonts w:ascii="Times New Roman" w:eastAsia="Times New Roman" w:hAnsi="Times New Roman" w:cs="Times New Roman"/>
          <w:sz w:val="28"/>
          <w:szCs w:val="24"/>
          <w:lang w:eastAsia="ru-RU"/>
        </w:rPr>
      </w:pPr>
      <w:r w:rsidRPr="006F1427">
        <w:rPr>
          <w:rFonts w:ascii="Times New Roman" w:eastAsia="Times New Roman" w:hAnsi="Times New Roman" w:cs="Times New Roman"/>
          <w:sz w:val="28"/>
          <w:szCs w:val="24"/>
          <w:lang w:eastAsia="ru-RU"/>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6F1427" w:rsidRPr="006F1427" w:rsidRDefault="006F1427" w:rsidP="006F14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1427" w:rsidRPr="006F1427" w:rsidRDefault="006F1427" w:rsidP="006F14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1427" w:rsidRPr="006F1427" w:rsidRDefault="006F1427" w:rsidP="006F14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1427" w:rsidRPr="006F1427" w:rsidRDefault="006F1427" w:rsidP="006F14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Начальник отдела земельных</w:t>
      </w:r>
    </w:p>
    <w:p w:rsidR="006F1427" w:rsidRPr="006F1427" w:rsidRDefault="006F1427" w:rsidP="006F14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и имущественных отношений                                                                    О.Г.Марук</w:t>
      </w:r>
    </w:p>
    <w:p w:rsidR="006F1427" w:rsidRPr="006F1427" w:rsidRDefault="006F1427" w:rsidP="006F142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F1427" w:rsidRPr="006F1427" w:rsidRDefault="006F1427" w:rsidP="006F1427">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F1427" w:rsidRPr="006F1427" w:rsidSect="000850C2">
          <w:headerReference w:type="default" r:id="rId9"/>
          <w:pgSz w:w="11906" w:h="16838" w:code="9"/>
          <w:pgMar w:top="1134" w:right="567" w:bottom="1134" w:left="1701" w:header="709" w:footer="709" w:gutter="0"/>
          <w:pgNumType w:start="1"/>
          <w:cols w:space="708"/>
          <w:titlePg/>
          <w:docGrid w:linePitch="360"/>
        </w:sectPr>
      </w:pPr>
    </w:p>
    <w:p w:rsidR="006F1427" w:rsidRPr="006F1427" w:rsidRDefault="006F1427" w:rsidP="006F1427">
      <w:pPr>
        <w:spacing w:after="0" w:line="240" w:lineRule="auto"/>
        <w:ind w:left="9204"/>
        <w:rPr>
          <w:rFonts w:ascii="Times New Roman" w:eastAsia="Times New Roman" w:hAnsi="Times New Roman" w:cs="Times New Roman"/>
          <w:sz w:val="27"/>
          <w:szCs w:val="27"/>
          <w:shd w:val="clear" w:color="auto" w:fill="FFFFFF"/>
          <w:lang w:eastAsia="ru-RU"/>
        </w:rPr>
      </w:pPr>
      <w:r w:rsidRPr="006F1427">
        <w:rPr>
          <w:rFonts w:ascii="Times New Roman" w:eastAsia="Times New Roman" w:hAnsi="Times New Roman" w:cs="Times New Roman"/>
          <w:b/>
          <w:sz w:val="27"/>
          <w:szCs w:val="27"/>
          <w:shd w:val="clear" w:color="auto" w:fill="FFFFFF"/>
          <w:lang w:eastAsia="ru-RU"/>
        </w:rPr>
        <w:lastRenderedPageBreak/>
        <w:t xml:space="preserve">ПРИЛОЖЕНИЕ </w:t>
      </w:r>
      <w:r w:rsidRPr="006F1427">
        <w:rPr>
          <w:rFonts w:ascii="Times New Roman" w:eastAsia="Times New Roman" w:hAnsi="Times New Roman" w:cs="Times New Roman"/>
          <w:sz w:val="27"/>
          <w:szCs w:val="27"/>
          <w:shd w:val="clear" w:color="auto" w:fill="FFFFFF"/>
          <w:lang w:eastAsia="ru-RU"/>
        </w:rPr>
        <w:t>к паспорту муниципальной программы «Управление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2021 год»</w:t>
      </w:r>
    </w:p>
    <w:p w:rsidR="006F1427" w:rsidRPr="006F1427" w:rsidRDefault="006F1427" w:rsidP="006F1427">
      <w:pPr>
        <w:spacing w:after="0" w:line="240" w:lineRule="auto"/>
        <w:rPr>
          <w:rFonts w:ascii="Times New Roman" w:eastAsia="Times New Roman" w:hAnsi="Times New Roman" w:cs="Times New Roman"/>
          <w:sz w:val="28"/>
          <w:szCs w:val="28"/>
          <w:shd w:val="clear" w:color="auto" w:fill="FFFFFF"/>
          <w:lang w:eastAsia="ru-RU"/>
        </w:rPr>
      </w:pPr>
    </w:p>
    <w:p w:rsidR="006F1427" w:rsidRPr="006F1427" w:rsidRDefault="006F1427" w:rsidP="006F1427">
      <w:pPr>
        <w:spacing w:after="0" w:line="240" w:lineRule="auto"/>
        <w:rPr>
          <w:rFonts w:ascii="Times New Roman" w:eastAsia="Times New Roman" w:hAnsi="Times New Roman" w:cs="Times New Roman"/>
          <w:sz w:val="28"/>
          <w:szCs w:val="28"/>
          <w:shd w:val="clear" w:color="auto" w:fill="FFFFFF"/>
          <w:lang w:eastAsia="ru-RU"/>
        </w:rPr>
      </w:pPr>
    </w:p>
    <w:p w:rsidR="006F1427" w:rsidRPr="006F1427" w:rsidRDefault="006F1427" w:rsidP="006F1427">
      <w:pPr>
        <w:tabs>
          <w:tab w:val="left" w:pos="6360"/>
        </w:tabs>
        <w:spacing w:after="0" w:line="240" w:lineRule="auto"/>
        <w:rPr>
          <w:rFonts w:ascii="Times New Roman" w:eastAsia="Times New Roman" w:hAnsi="Times New Roman" w:cs="Times New Roman"/>
          <w:sz w:val="28"/>
          <w:szCs w:val="28"/>
          <w:shd w:val="clear" w:color="auto" w:fill="FFFFFF"/>
          <w:lang w:eastAsia="ru-RU"/>
        </w:rPr>
      </w:pPr>
      <w:r w:rsidRPr="006F1427">
        <w:rPr>
          <w:rFonts w:ascii="Times New Roman" w:eastAsia="Times New Roman" w:hAnsi="Times New Roman" w:cs="Times New Roman"/>
          <w:sz w:val="28"/>
          <w:szCs w:val="28"/>
          <w:shd w:val="clear" w:color="auto" w:fill="FFFFFF"/>
          <w:lang w:eastAsia="ru-RU"/>
        </w:rPr>
        <w:tab/>
      </w:r>
    </w:p>
    <w:p w:rsidR="006F1427" w:rsidRPr="006F1427" w:rsidRDefault="006F1427" w:rsidP="006F1427">
      <w:pPr>
        <w:spacing w:after="0" w:line="240" w:lineRule="auto"/>
        <w:jc w:val="center"/>
        <w:rPr>
          <w:rFonts w:ascii="Times New Roman" w:eastAsia="Times New Roman" w:hAnsi="Times New Roman" w:cs="Times New Roman"/>
          <w:b/>
          <w:sz w:val="27"/>
          <w:szCs w:val="27"/>
          <w:shd w:val="clear" w:color="auto" w:fill="FFFFFF"/>
          <w:lang w:eastAsia="ru-RU"/>
        </w:rPr>
      </w:pPr>
      <w:r w:rsidRPr="006F1427">
        <w:rPr>
          <w:rFonts w:ascii="Times New Roman" w:eastAsia="Times New Roman" w:hAnsi="Times New Roman" w:cs="Times New Roman"/>
          <w:b/>
          <w:sz w:val="27"/>
          <w:szCs w:val="27"/>
          <w:shd w:val="clear" w:color="auto" w:fill="FFFFFF"/>
          <w:lang w:eastAsia="ru-RU"/>
        </w:rPr>
        <w:t>ПЕРЕЧЕНЬ ОСНОВНЫХ МЕРОПРИЯТИЙ МУНИЦИПАЛЬНОЙ ПРОГРАММЫ</w:t>
      </w:r>
    </w:p>
    <w:p w:rsidR="006F1427" w:rsidRPr="006F1427" w:rsidRDefault="006F1427" w:rsidP="006F1427">
      <w:pPr>
        <w:spacing w:after="0" w:line="240" w:lineRule="auto"/>
        <w:jc w:val="center"/>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 xml:space="preserve">«Управление муниципальным имуществом на территории муниципального образования </w:t>
      </w:r>
    </w:p>
    <w:p w:rsidR="006F1427" w:rsidRPr="006F1427" w:rsidRDefault="006F1427" w:rsidP="006F1427">
      <w:pPr>
        <w:spacing w:after="0" w:line="240" w:lineRule="auto"/>
        <w:jc w:val="center"/>
        <w:rPr>
          <w:rFonts w:ascii="Times New Roman" w:eastAsia="Times New Roman" w:hAnsi="Times New Roman" w:cs="Times New Roman"/>
          <w:sz w:val="27"/>
          <w:szCs w:val="27"/>
          <w:lang w:eastAsia="ru-RU"/>
        </w:rPr>
      </w:pPr>
      <w:r w:rsidRPr="006F1427">
        <w:rPr>
          <w:rFonts w:ascii="Times New Roman" w:eastAsia="Times New Roman" w:hAnsi="Times New Roman" w:cs="Times New Roman"/>
          <w:sz w:val="27"/>
          <w:szCs w:val="27"/>
          <w:lang w:eastAsia="ru-RU"/>
        </w:rPr>
        <w:t>Нововеличковское сельское поселение в составе муниципального образования Динской район на 2021 год»</w:t>
      </w:r>
    </w:p>
    <w:p w:rsidR="006F1427" w:rsidRPr="006F1427" w:rsidRDefault="006F1427" w:rsidP="006F1427">
      <w:pPr>
        <w:spacing w:after="0" w:line="240" w:lineRule="auto"/>
        <w:jc w:val="center"/>
        <w:rPr>
          <w:rFonts w:ascii="Times New Roman" w:eastAsia="Times New Roman" w:hAnsi="Times New Roman" w:cs="Times New Roman"/>
          <w:b/>
          <w:sz w:val="28"/>
          <w:szCs w:val="28"/>
          <w:lang w:eastAsia="ru-RU"/>
        </w:rPr>
      </w:pPr>
    </w:p>
    <w:tbl>
      <w:tblPr>
        <w:tblW w:w="15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565"/>
        <w:gridCol w:w="1983"/>
        <w:gridCol w:w="1937"/>
        <w:gridCol w:w="1087"/>
        <w:gridCol w:w="4665"/>
        <w:gridCol w:w="2127"/>
      </w:tblGrid>
      <w:tr w:rsidR="006F1427" w:rsidRPr="006F1427" w:rsidTr="009D6A26">
        <w:trPr>
          <w:trHeight w:val="1373"/>
          <w:jc w:val="right"/>
        </w:trPr>
        <w:tc>
          <w:tcPr>
            <w:tcW w:w="560" w:type="dxa"/>
            <w:shd w:val="clear" w:color="auto" w:fill="auto"/>
            <w:vAlign w:val="center"/>
          </w:tcPr>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w:t>
            </w:r>
          </w:p>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п/п</w:t>
            </w:r>
          </w:p>
        </w:tc>
        <w:tc>
          <w:tcPr>
            <w:tcW w:w="3565" w:type="dxa"/>
            <w:shd w:val="clear" w:color="auto" w:fill="auto"/>
            <w:vAlign w:val="center"/>
          </w:tcPr>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shd w:val="clear" w:color="auto" w:fill="FFFFFF"/>
                <w:lang w:eastAsia="ru-RU"/>
              </w:rPr>
              <w:t>Наименование мероприятия</w:t>
            </w:r>
          </w:p>
        </w:tc>
        <w:tc>
          <w:tcPr>
            <w:tcW w:w="1983" w:type="dxa"/>
            <w:shd w:val="clear" w:color="auto" w:fill="auto"/>
            <w:vAlign w:val="center"/>
          </w:tcPr>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shd w:val="clear" w:color="auto" w:fill="FFFFFF"/>
                <w:lang w:eastAsia="ru-RU"/>
              </w:rPr>
              <w:t>Источники финансирования</w:t>
            </w:r>
          </w:p>
        </w:tc>
        <w:tc>
          <w:tcPr>
            <w:tcW w:w="1937" w:type="dxa"/>
            <w:shd w:val="clear" w:color="auto" w:fill="auto"/>
            <w:vAlign w:val="center"/>
          </w:tcPr>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shd w:val="clear" w:color="auto" w:fill="FFFFFF"/>
                <w:lang w:eastAsia="ru-RU"/>
              </w:rPr>
            </w:pPr>
            <w:r w:rsidRPr="006F1427">
              <w:rPr>
                <w:rFonts w:ascii="Times New Roman" w:eastAsia="Times New Roman" w:hAnsi="Times New Roman" w:cs="Times New Roman"/>
                <w:sz w:val="26"/>
                <w:szCs w:val="26"/>
                <w:shd w:val="clear" w:color="auto" w:fill="FFFFFF"/>
                <w:lang w:eastAsia="ru-RU"/>
              </w:rPr>
              <w:t>Объем финан-сирования,</w:t>
            </w:r>
          </w:p>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shd w:val="clear" w:color="auto" w:fill="FFFFFF"/>
                <w:lang w:eastAsia="ru-RU"/>
              </w:rPr>
            </w:pPr>
            <w:r w:rsidRPr="006F1427">
              <w:rPr>
                <w:rFonts w:ascii="Times New Roman" w:eastAsia="Times New Roman" w:hAnsi="Times New Roman" w:cs="Times New Roman"/>
                <w:sz w:val="26"/>
                <w:szCs w:val="26"/>
                <w:shd w:val="clear" w:color="auto" w:fill="FFFFFF"/>
                <w:lang w:eastAsia="ru-RU"/>
              </w:rPr>
              <w:t>всего</w:t>
            </w:r>
          </w:p>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shd w:val="clear" w:color="auto" w:fill="FFFFFF"/>
                <w:lang w:eastAsia="ru-RU"/>
              </w:rPr>
              <w:t>(тыс.руб.)</w:t>
            </w:r>
          </w:p>
        </w:tc>
        <w:tc>
          <w:tcPr>
            <w:tcW w:w="1087" w:type="dxa"/>
            <w:vAlign w:val="center"/>
          </w:tcPr>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2021</w:t>
            </w:r>
          </w:p>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год</w:t>
            </w:r>
          </w:p>
        </w:tc>
        <w:tc>
          <w:tcPr>
            <w:tcW w:w="4665" w:type="dxa"/>
            <w:shd w:val="clear" w:color="auto" w:fill="auto"/>
            <w:vAlign w:val="center"/>
          </w:tcPr>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shd w:val="clear" w:color="auto" w:fill="FFFFFF"/>
                <w:lang w:eastAsia="ru-RU"/>
              </w:rPr>
            </w:pPr>
            <w:r w:rsidRPr="006F1427">
              <w:rPr>
                <w:rFonts w:ascii="Times New Roman" w:eastAsia="Times New Roman" w:hAnsi="Times New Roman" w:cs="Times New Roman"/>
                <w:sz w:val="26"/>
                <w:szCs w:val="26"/>
                <w:shd w:val="clear" w:color="auto" w:fill="FFFFFF"/>
                <w:lang w:eastAsia="ru-RU"/>
              </w:rPr>
              <w:t xml:space="preserve">Непосредственный </w:t>
            </w:r>
          </w:p>
          <w:p w:rsidR="006F1427" w:rsidRPr="006F1427" w:rsidRDefault="006F1427" w:rsidP="006F1427">
            <w:pPr>
              <w:spacing w:after="0" w:line="216" w:lineRule="auto"/>
              <w:ind w:left="-113"/>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shd w:val="clear" w:color="auto" w:fill="FFFFFF"/>
                <w:lang w:eastAsia="ru-RU"/>
              </w:rPr>
              <w:t>результат реализации мероприятия</w:t>
            </w:r>
          </w:p>
        </w:tc>
        <w:tc>
          <w:tcPr>
            <w:tcW w:w="2127" w:type="dxa"/>
            <w:shd w:val="clear" w:color="auto" w:fill="auto"/>
            <w:vAlign w:val="center"/>
          </w:tcPr>
          <w:p w:rsidR="006F1427" w:rsidRPr="006F1427" w:rsidRDefault="006F1427" w:rsidP="006F1427">
            <w:pPr>
              <w:shd w:val="clear" w:color="auto" w:fill="FFFFFF"/>
              <w:spacing w:after="0" w:line="216" w:lineRule="auto"/>
              <w:ind w:left="-113" w:right="-57"/>
              <w:jc w:val="center"/>
              <w:textAlignment w:val="baseline"/>
              <w:rPr>
                <w:rFonts w:ascii="Times New Roman" w:eastAsia="Times New Roman" w:hAnsi="Times New Roman" w:cs="Times New Roman"/>
                <w:sz w:val="26"/>
                <w:szCs w:val="26"/>
                <w:shd w:val="clear" w:color="auto" w:fill="FFFFFF"/>
                <w:lang w:eastAsia="ru-RU"/>
              </w:rPr>
            </w:pPr>
            <w:r w:rsidRPr="006F1427">
              <w:rPr>
                <w:rFonts w:ascii="Times New Roman" w:eastAsia="Times New Roman" w:hAnsi="Times New Roman" w:cs="Times New Roman"/>
                <w:sz w:val="26"/>
                <w:szCs w:val="26"/>
                <w:shd w:val="clear" w:color="auto" w:fill="FFFFFF"/>
                <w:lang w:eastAsia="ru-RU"/>
              </w:rPr>
              <w:t>Участник муниципальной программы</w:t>
            </w:r>
          </w:p>
        </w:tc>
      </w:tr>
      <w:tr w:rsidR="006F1427" w:rsidRPr="006F1427" w:rsidTr="009D6A26">
        <w:trPr>
          <w:jc w:val="right"/>
        </w:trPr>
        <w:tc>
          <w:tcPr>
            <w:tcW w:w="560" w:type="dxa"/>
            <w:shd w:val="clear" w:color="auto" w:fill="auto"/>
            <w:vAlign w:val="center"/>
          </w:tcPr>
          <w:p w:rsidR="006F1427" w:rsidRPr="006F1427" w:rsidRDefault="006F1427" w:rsidP="006F1427">
            <w:pPr>
              <w:spacing w:after="0" w:line="216" w:lineRule="auto"/>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1</w:t>
            </w:r>
          </w:p>
        </w:tc>
        <w:tc>
          <w:tcPr>
            <w:tcW w:w="3565" w:type="dxa"/>
            <w:tcBorders>
              <w:bottom w:val="single" w:sz="4" w:space="0" w:color="auto"/>
            </w:tcBorders>
            <w:vAlign w:val="center"/>
          </w:tcPr>
          <w:p w:rsidR="006F1427" w:rsidRPr="006F1427" w:rsidRDefault="006F1427" w:rsidP="006F1427">
            <w:pPr>
              <w:spacing w:after="0" w:line="216" w:lineRule="auto"/>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2</w:t>
            </w:r>
          </w:p>
        </w:tc>
        <w:tc>
          <w:tcPr>
            <w:tcW w:w="1983" w:type="dxa"/>
            <w:shd w:val="clear" w:color="auto" w:fill="auto"/>
            <w:vAlign w:val="center"/>
          </w:tcPr>
          <w:p w:rsidR="006F1427" w:rsidRPr="006F1427" w:rsidRDefault="006F1427" w:rsidP="006F1427">
            <w:pPr>
              <w:spacing w:after="0" w:line="216" w:lineRule="auto"/>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3</w:t>
            </w:r>
          </w:p>
        </w:tc>
        <w:tc>
          <w:tcPr>
            <w:tcW w:w="1937" w:type="dxa"/>
            <w:shd w:val="clear" w:color="auto" w:fill="auto"/>
            <w:vAlign w:val="center"/>
          </w:tcPr>
          <w:p w:rsidR="006F1427" w:rsidRPr="006F1427" w:rsidRDefault="006F1427" w:rsidP="006F1427">
            <w:pPr>
              <w:spacing w:after="0" w:line="216" w:lineRule="auto"/>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4</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5</w:t>
            </w:r>
          </w:p>
        </w:tc>
        <w:tc>
          <w:tcPr>
            <w:tcW w:w="4665" w:type="dxa"/>
            <w:shd w:val="clear" w:color="auto" w:fill="auto"/>
            <w:vAlign w:val="center"/>
          </w:tcPr>
          <w:p w:rsidR="006F1427" w:rsidRPr="006F1427" w:rsidRDefault="006F1427" w:rsidP="006F1427">
            <w:pPr>
              <w:spacing w:after="0" w:line="216" w:lineRule="auto"/>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8</w:t>
            </w:r>
          </w:p>
        </w:tc>
        <w:tc>
          <w:tcPr>
            <w:tcW w:w="2127" w:type="dxa"/>
            <w:shd w:val="clear" w:color="auto" w:fill="auto"/>
            <w:vAlign w:val="center"/>
          </w:tcPr>
          <w:p w:rsidR="006F1427" w:rsidRPr="006F1427" w:rsidRDefault="006F1427" w:rsidP="006F1427">
            <w:pPr>
              <w:spacing w:after="0" w:line="216" w:lineRule="auto"/>
              <w:jc w:val="center"/>
              <w:rPr>
                <w:rFonts w:ascii="Times New Roman" w:eastAsia="Times New Roman" w:hAnsi="Times New Roman" w:cs="Times New Roman"/>
                <w:sz w:val="26"/>
                <w:szCs w:val="26"/>
                <w:lang w:eastAsia="ru-RU"/>
              </w:rPr>
            </w:pPr>
            <w:r w:rsidRPr="006F1427">
              <w:rPr>
                <w:rFonts w:ascii="Times New Roman" w:eastAsia="Times New Roman" w:hAnsi="Times New Roman" w:cs="Times New Roman"/>
                <w:sz w:val="26"/>
                <w:szCs w:val="26"/>
                <w:lang w:eastAsia="ru-RU"/>
              </w:rPr>
              <w:t>9</w:t>
            </w:r>
          </w:p>
        </w:tc>
      </w:tr>
      <w:tr w:rsidR="006F1427" w:rsidRPr="006F1427" w:rsidTr="009D6A26">
        <w:trPr>
          <w:jc w:val="right"/>
        </w:trPr>
        <w:tc>
          <w:tcPr>
            <w:tcW w:w="560" w:type="dxa"/>
            <w:vMerge w:val="restart"/>
            <w:tcBorders>
              <w:right w:val="single" w:sz="4" w:space="0" w:color="auto"/>
            </w:tcBorders>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1.</w:t>
            </w:r>
          </w:p>
        </w:tc>
        <w:tc>
          <w:tcPr>
            <w:tcW w:w="3565" w:type="dxa"/>
            <w:vMerge w:val="restart"/>
            <w:tcBorders>
              <w:top w:val="single" w:sz="4" w:space="0" w:color="auto"/>
              <w:left w:val="single" w:sz="4" w:space="0" w:color="auto"/>
              <w:bottom w:val="nil"/>
              <w:righ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Проведение работ, направленных на повышение эффективности использования, распоряжения объектами муниципальной собственности</w:t>
            </w:r>
          </w:p>
          <w:p w:rsidR="006F1427" w:rsidRPr="006F1427" w:rsidRDefault="006F1427" w:rsidP="006F1427">
            <w:pPr>
              <w:spacing w:after="0" w:line="216" w:lineRule="auto"/>
              <w:rPr>
                <w:rFonts w:ascii="Times New Roman" w:eastAsia="Times New Roman" w:hAnsi="Times New Roman" w:cs="Times New Roman"/>
                <w:sz w:val="24"/>
                <w:szCs w:val="24"/>
                <w:lang w:eastAsia="ru-RU"/>
              </w:rPr>
            </w:pPr>
          </w:p>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sz w:val="24"/>
                <w:szCs w:val="24"/>
                <w:lang w:eastAsia="ru-RU"/>
              </w:rPr>
              <w:t>в том числе:</w:t>
            </w:r>
          </w:p>
        </w:tc>
        <w:tc>
          <w:tcPr>
            <w:tcW w:w="1983" w:type="dxa"/>
            <w:tcBorders>
              <w:lef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всего</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1 424,20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1 424,20</w:t>
            </w:r>
          </w:p>
        </w:tc>
        <w:tc>
          <w:tcPr>
            <w:tcW w:w="4665"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c>
          <w:tcPr>
            <w:tcW w:w="2127"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Отдел земельных и имущественных отношений</w:t>
            </w:r>
          </w:p>
        </w:tc>
      </w:tr>
      <w:tr w:rsidR="006F1427" w:rsidRPr="006F1427" w:rsidTr="009D6A26">
        <w:trPr>
          <w:jc w:val="right"/>
        </w:trPr>
        <w:tc>
          <w:tcPr>
            <w:tcW w:w="560" w:type="dxa"/>
            <w:vMerge/>
            <w:tcBorders>
              <w:right w:val="single" w:sz="4" w:space="0" w:color="auto"/>
            </w:tcBorders>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p>
        </w:tc>
        <w:tc>
          <w:tcPr>
            <w:tcW w:w="3565" w:type="dxa"/>
            <w:vMerge/>
            <w:tcBorders>
              <w:top w:val="nil"/>
              <w:left w:val="single" w:sz="4" w:space="0" w:color="auto"/>
              <w:bottom w:val="nil"/>
              <w:righ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c>
          <w:tcPr>
            <w:tcW w:w="1983" w:type="dxa"/>
            <w:tcBorders>
              <w:lef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местный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1 424,20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1 424,20</w:t>
            </w: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r>
      <w:tr w:rsidR="006F1427" w:rsidRPr="006F1427" w:rsidTr="009D6A26">
        <w:trPr>
          <w:jc w:val="right"/>
        </w:trPr>
        <w:tc>
          <w:tcPr>
            <w:tcW w:w="560" w:type="dxa"/>
            <w:vMerge/>
            <w:tcBorders>
              <w:right w:val="single" w:sz="4" w:space="0" w:color="auto"/>
            </w:tcBorders>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p>
        </w:tc>
        <w:tc>
          <w:tcPr>
            <w:tcW w:w="3565" w:type="dxa"/>
            <w:vMerge/>
            <w:tcBorders>
              <w:top w:val="nil"/>
              <w:left w:val="single" w:sz="4" w:space="0" w:color="auto"/>
              <w:bottom w:val="nil"/>
              <w:righ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c>
          <w:tcPr>
            <w:tcW w:w="1983" w:type="dxa"/>
            <w:tcBorders>
              <w:lef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краевой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b/>
                <w:lang w:eastAsia="ru-RU"/>
              </w:rPr>
            </w:pP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r>
      <w:tr w:rsidR="006F1427" w:rsidRPr="006F1427" w:rsidTr="009D6A26">
        <w:trPr>
          <w:jc w:val="right"/>
        </w:trPr>
        <w:tc>
          <w:tcPr>
            <w:tcW w:w="560" w:type="dxa"/>
            <w:vMerge/>
            <w:tcBorders>
              <w:right w:val="single" w:sz="4" w:space="0" w:color="auto"/>
            </w:tcBorders>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p>
        </w:tc>
        <w:tc>
          <w:tcPr>
            <w:tcW w:w="3565" w:type="dxa"/>
            <w:vMerge/>
            <w:tcBorders>
              <w:top w:val="nil"/>
              <w:left w:val="single" w:sz="4" w:space="0" w:color="auto"/>
              <w:bottom w:val="nil"/>
              <w:righ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c>
          <w:tcPr>
            <w:tcW w:w="1983" w:type="dxa"/>
            <w:tcBorders>
              <w:lef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федеральный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b/>
                <w:lang w:eastAsia="ru-RU"/>
              </w:rPr>
            </w:pP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r>
      <w:tr w:rsidR="006F1427" w:rsidRPr="006F1427" w:rsidTr="009D6A26">
        <w:trPr>
          <w:jc w:val="right"/>
        </w:trPr>
        <w:tc>
          <w:tcPr>
            <w:tcW w:w="560" w:type="dxa"/>
            <w:vMerge/>
            <w:tcBorders>
              <w:right w:val="single" w:sz="4" w:space="0" w:color="auto"/>
            </w:tcBorders>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p>
        </w:tc>
        <w:tc>
          <w:tcPr>
            <w:tcW w:w="3565" w:type="dxa"/>
            <w:vMerge/>
            <w:tcBorders>
              <w:top w:val="nil"/>
              <w:left w:val="single" w:sz="4" w:space="0" w:color="auto"/>
              <w:bottom w:val="nil"/>
              <w:righ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c>
          <w:tcPr>
            <w:tcW w:w="1983" w:type="dxa"/>
            <w:tcBorders>
              <w:left w:val="single" w:sz="4" w:space="0" w:color="auto"/>
            </w:tcBorders>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внебюджетные источники</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b/>
                <w:lang w:eastAsia="ru-RU"/>
              </w:rPr>
            </w:pP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p>
        </w:tc>
      </w:tr>
      <w:tr w:rsidR="006F1427" w:rsidRPr="006F1427" w:rsidTr="009D6A26">
        <w:trPr>
          <w:jc w:val="right"/>
        </w:trPr>
        <w:tc>
          <w:tcPr>
            <w:tcW w:w="560" w:type="dxa"/>
            <w:vMerge w:val="restart"/>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1.1</w:t>
            </w:r>
          </w:p>
        </w:tc>
        <w:tc>
          <w:tcPr>
            <w:tcW w:w="3565"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Проведение работ по технической инвентаризации объектов муниципальной собственности (изготовление технических планов, паспортов, проведение оценки рыночной стоимости, разработка проектно -сметной документации)</w:t>
            </w: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всего</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170,00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170,00</w:t>
            </w:r>
          </w:p>
        </w:tc>
        <w:tc>
          <w:tcPr>
            <w:tcW w:w="4665"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 xml:space="preserve">- внесение сведений в ГКУ; </w:t>
            </w:r>
          </w:p>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 предоставление в аренду/продажа муниципального имущества - 3 объекта;</w:t>
            </w:r>
          </w:p>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 подготовка проектной документации строительства/капитального ремонта объектов муниципальной собственности – 1 шт</w:t>
            </w:r>
          </w:p>
        </w:tc>
        <w:tc>
          <w:tcPr>
            <w:tcW w:w="2127"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Отдел земельных и имущественных отношений</w:t>
            </w: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местный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170,00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170,00</w:t>
            </w: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краевой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федеральный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внебюджетные источники</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val="restart"/>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lastRenderedPageBreak/>
              <w:t>1.2</w:t>
            </w:r>
          </w:p>
        </w:tc>
        <w:tc>
          <w:tcPr>
            <w:tcW w:w="3565"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Прохождение государственной экспертизы</w:t>
            </w: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всего</w:t>
            </w:r>
          </w:p>
        </w:tc>
        <w:tc>
          <w:tcPr>
            <w:tcW w:w="1937" w:type="dxa"/>
            <w:shd w:val="clear" w:color="auto" w:fill="auto"/>
          </w:tcPr>
          <w:p w:rsidR="006F1427" w:rsidRPr="006F1427" w:rsidRDefault="006F1427" w:rsidP="006F1427">
            <w:pPr>
              <w:tabs>
                <w:tab w:val="left" w:pos="420"/>
                <w:tab w:val="center" w:pos="860"/>
              </w:tabs>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ab/>
              <w:t>1 254,20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1 254,20</w:t>
            </w:r>
          </w:p>
        </w:tc>
        <w:tc>
          <w:tcPr>
            <w:tcW w:w="4665"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 экспертное заключение - 1 шт</w:t>
            </w:r>
          </w:p>
        </w:tc>
        <w:tc>
          <w:tcPr>
            <w:tcW w:w="2127"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Отдел земельных и имущественных отношений</w:t>
            </w: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местный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1 254,20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1 254,20</w:t>
            </w: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краевой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федеральный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внебюджетные источники</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2</w:t>
            </w:r>
          </w:p>
        </w:tc>
        <w:tc>
          <w:tcPr>
            <w:tcW w:w="3565"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Проведение землеустроительных работ (кадастровая сьемка, описание и установление границ, схемы расположения земельных участков)</w:t>
            </w: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всего</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100,00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100,00</w:t>
            </w: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 внесение сведений в ГКУ;</w:t>
            </w:r>
          </w:p>
        </w:tc>
        <w:tc>
          <w:tcPr>
            <w:tcW w:w="2127"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b/>
                <w:lang w:eastAsia="ru-RU"/>
              </w:rPr>
            </w:pPr>
            <w:r w:rsidRPr="006F1427">
              <w:rPr>
                <w:rFonts w:ascii="Times New Roman" w:eastAsia="Times New Roman" w:hAnsi="Times New Roman" w:cs="Times New Roman"/>
                <w:b/>
                <w:lang w:eastAsia="ru-RU"/>
              </w:rPr>
              <w:t>Отдел земельных и имущественных отношений</w:t>
            </w: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местный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100,00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100,00</w:t>
            </w: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краевой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федеральный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внебюджетные источники</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3565"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Итого</w:t>
            </w: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всего</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1 524,20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1 524,20</w:t>
            </w: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val="restart"/>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местный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1 524,20</w:t>
            </w: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1 524,20</w:t>
            </w: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 xml:space="preserve">краевой </w:t>
            </w:r>
            <w:r w:rsidRPr="006F1427">
              <w:rPr>
                <w:rFonts w:ascii="Times New Roman" w:eastAsia="Times New Roman" w:hAnsi="Times New Roman" w:cs="Times New Roman"/>
                <w:sz w:val="24"/>
                <w:szCs w:val="24"/>
                <w:lang w:val="en-US" w:eastAsia="ru-RU"/>
              </w:rPr>
              <w:t xml:space="preserve"> </w:t>
            </w:r>
            <w:r w:rsidRPr="006F1427">
              <w:rPr>
                <w:rFonts w:ascii="Times New Roman" w:eastAsia="Times New Roman" w:hAnsi="Times New Roman" w:cs="Times New Roman"/>
                <w:sz w:val="24"/>
                <w:szCs w:val="24"/>
                <w:lang w:eastAsia="ru-RU"/>
              </w:rPr>
              <w:t>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федеральный бюджет</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r w:rsidR="006F1427" w:rsidRPr="006F1427" w:rsidTr="009D6A26">
        <w:trPr>
          <w:jc w:val="right"/>
        </w:trPr>
        <w:tc>
          <w:tcPr>
            <w:tcW w:w="560"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3565"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1983"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r w:rsidRPr="006F1427">
              <w:rPr>
                <w:rFonts w:ascii="Times New Roman" w:eastAsia="Times New Roman" w:hAnsi="Times New Roman" w:cs="Times New Roman"/>
                <w:sz w:val="24"/>
                <w:szCs w:val="24"/>
                <w:lang w:eastAsia="ru-RU"/>
              </w:rPr>
              <w:t>внебюджетные источники</w:t>
            </w:r>
          </w:p>
        </w:tc>
        <w:tc>
          <w:tcPr>
            <w:tcW w:w="1937" w:type="dxa"/>
            <w:shd w:val="clear" w:color="auto" w:fill="auto"/>
          </w:tcPr>
          <w:p w:rsidR="006F1427" w:rsidRPr="006F1427" w:rsidRDefault="006F1427" w:rsidP="006F1427">
            <w:pPr>
              <w:spacing w:after="0" w:line="216" w:lineRule="auto"/>
              <w:jc w:val="center"/>
              <w:rPr>
                <w:rFonts w:ascii="Times New Roman" w:eastAsia="Times New Roman" w:hAnsi="Times New Roman" w:cs="Times New Roman"/>
                <w:sz w:val="24"/>
                <w:szCs w:val="24"/>
                <w:lang w:eastAsia="ru-RU"/>
              </w:rPr>
            </w:pPr>
          </w:p>
        </w:tc>
        <w:tc>
          <w:tcPr>
            <w:tcW w:w="1087" w:type="dxa"/>
          </w:tcPr>
          <w:p w:rsidR="006F1427" w:rsidRPr="006F1427" w:rsidRDefault="006F1427" w:rsidP="006F1427">
            <w:pPr>
              <w:spacing w:after="0" w:line="216" w:lineRule="auto"/>
              <w:ind w:left="-113" w:right="-57"/>
              <w:jc w:val="center"/>
              <w:rPr>
                <w:rFonts w:ascii="Times New Roman" w:eastAsia="Times New Roman" w:hAnsi="Times New Roman" w:cs="Times New Roman"/>
                <w:sz w:val="24"/>
                <w:szCs w:val="24"/>
                <w:lang w:eastAsia="ru-RU"/>
              </w:rPr>
            </w:pPr>
          </w:p>
        </w:tc>
        <w:tc>
          <w:tcPr>
            <w:tcW w:w="4665" w:type="dxa"/>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c>
          <w:tcPr>
            <w:tcW w:w="2127" w:type="dxa"/>
            <w:vMerge/>
            <w:shd w:val="clear" w:color="auto" w:fill="auto"/>
          </w:tcPr>
          <w:p w:rsidR="006F1427" w:rsidRPr="006F1427" w:rsidRDefault="006F1427" w:rsidP="006F1427">
            <w:pPr>
              <w:spacing w:after="0" w:line="216" w:lineRule="auto"/>
              <w:rPr>
                <w:rFonts w:ascii="Times New Roman" w:eastAsia="Times New Roman" w:hAnsi="Times New Roman" w:cs="Times New Roman"/>
                <w:sz w:val="24"/>
                <w:szCs w:val="24"/>
                <w:lang w:eastAsia="ru-RU"/>
              </w:rPr>
            </w:pPr>
          </w:p>
        </w:tc>
      </w:tr>
    </w:tbl>
    <w:p w:rsidR="006F1427" w:rsidRPr="006F1427" w:rsidRDefault="006F1427" w:rsidP="006F1427">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6F1427" w:rsidRPr="006F1427" w:rsidRDefault="006F1427" w:rsidP="006F1427">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6F1427" w:rsidRPr="006F1427" w:rsidRDefault="006F1427" w:rsidP="006F1427">
      <w:pPr>
        <w:keepNext/>
        <w:keepLines/>
        <w:shd w:val="clear" w:color="auto" w:fill="FFFFFF"/>
        <w:spacing w:after="0" w:line="240" w:lineRule="auto"/>
        <w:jc w:val="both"/>
        <w:rPr>
          <w:rFonts w:ascii="Times New Roman" w:eastAsia="Times New Roman" w:hAnsi="Times New Roman" w:cs="Times New Roman"/>
          <w:sz w:val="28"/>
          <w:szCs w:val="28"/>
          <w:lang w:eastAsia="ru-RU"/>
        </w:rPr>
      </w:pPr>
    </w:p>
    <w:p w:rsidR="006F1427" w:rsidRPr="006F1427" w:rsidRDefault="006F1427" w:rsidP="006F14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 xml:space="preserve">Начальник отдела земельных и </w:t>
      </w:r>
    </w:p>
    <w:p w:rsidR="006F1427" w:rsidRPr="006F1427" w:rsidRDefault="006F1427" w:rsidP="006F14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1427">
        <w:rPr>
          <w:rFonts w:ascii="Times New Roman" w:eastAsia="Times New Roman" w:hAnsi="Times New Roman" w:cs="Times New Roman"/>
          <w:sz w:val="28"/>
          <w:szCs w:val="28"/>
          <w:lang w:eastAsia="ru-RU"/>
        </w:rPr>
        <w:t>имущественных отношений</w:t>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r>
      <w:r w:rsidRPr="006F1427">
        <w:rPr>
          <w:rFonts w:ascii="Times New Roman" w:eastAsia="Times New Roman" w:hAnsi="Times New Roman" w:cs="Times New Roman"/>
          <w:sz w:val="28"/>
          <w:szCs w:val="28"/>
          <w:lang w:eastAsia="ru-RU"/>
        </w:rPr>
        <w:tab/>
        <w:t>О.Г.Марук</w:t>
      </w:r>
    </w:p>
    <w:p w:rsidR="00BF27F2" w:rsidRDefault="00BF27F2">
      <w:bookmarkStart w:id="5" w:name="_GoBack"/>
      <w:bookmarkEnd w:id="5"/>
    </w:p>
    <w:sectPr w:rsidR="00BF27F2" w:rsidSect="00AB5295">
      <w:pgSz w:w="16838" w:h="11906" w:orient="landscape" w:code="9"/>
      <w:pgMar w:top="1134" w:right="567" w:bottom="1134"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78272"/>
      <w:docPartObj>
        <w:docPartGallery w:val="Page Numbers (Top of Page)"/>
        <w:docPartUnique/>
      </w:docPartObj>
    </w:sdtPr>
    <w:sdtEndPr/>
    <w:sdtContent>
      <w:p w:rsidR="00E30526" w:rsidRDefault="006F1427">
        <w:pPr>
          <w:pStyle w:val="a3"/>
          <w:jc w:val="center"/>
        </w:pPr>
        <w:r>
          <w:fldChar w:fldCharType="begin"/>
        </w:r>
        <w:r>
          <w:instrText>PAGE   \* MERGEFORMAT</w:instrText>
        </w:r>
        <w:r>
          <w:fldChar w:fldCharType="separate"/>
        </w:r>
        <w:r>
          <w:rPr>
            <w:noProof/>
          </w:rPr>
          <w:t>2</w:t>
        </w:r>
        <w:r>
          <w:fldChar w:fldCharType="end"/>
        </w:r>
      </w:p>
    </w:sdtContent>
  </w:sdt>
  <w:p w:rsidR="00AD61E5" w:rsidRDefault="006F14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C2" w:rsidRPr="000850C2" w:rsidRDefault="006F1427" w:rsidP="000850C2">
    <w:pPr>
      <w:pStyle w:val="a3"/>
      <w:tabs>
        <w:tab w:val="center" w:pos="4819"/>
        <w:tab w:val="left" w:pos="5955"/>
      </w:tabs>
      <w:rPr>
        <w:color w:val="FFFFFF" w:themeColor="background1"/>
      </w:rPr>
    </w:pPr>
    <w:r w:rsidRPr="000850C2">
      <w:rPr>
        <w:color w:val="FFFFFF" w:themeColor="background1"/>
      </w:rPr>
      <w:tab/>
    </w:r>
    <w:r w:rsidRPr="000850C2">
      <w:rPr>
        <w:color w:val="FFFFFF" w:themeColor="background1"/>
      </w:rPr>
      <w:tab/>
    </w:r>
    <w:sdt>
      <w:sdtPr>
        <w:rPr>
          <w:color w:val="FFFFFF" w:themeColor="background1"/>
        </w:rPr>
        <w:id w:val="1000003944"/>
        <w:docPartObj>
          <w:docPartGallery w:val="Page Numbers (Top of Page)"/>
          <w:docPartUnique/>
        </w:docPartObj>
      </w:sdtPr>
      <w:sdtEndPr/>
      <w:sdtContent>
        <w:r w:rsidRPr="000850C2">
          <w:rPr>
            <w:color w:val="FFFFFF" w:themeColor="background1"/>
          </w:rPr>
          <w:fldChar w:fldCharType="begin"/>
        </w:r>
        <w:r w:rsidRPr="000850C2">
          <w:rPr>
            <w:color w:val="FFFFFF" w:themeColor="background1"/>
          </w:rPr>
          <w:instrText>PAGE   \* MERGEFORMAT</w:instrText>
        </w:r>
        <w:r w:rsidRPr="000850C2">
          <w:rPr>
            <w:color w:val="FFFFFF" w:themeColor="background1"/>
          </w:rPr>
          <w:fldChar w:fldCharType="separate"/>
        </w:r>
        <w:r>
          <w:rPr>
            <w:noProof/>
            <w:color w:val="FFFFFF" w:themeColor="background1"/>
          </w:rPr>
          <w:t>1</w:t>
        </w:r>
        <w:r w:rsidRPr="000850C2">
          <w:rPr>
            <w:color w:val="FFFFFF" w:themeColor="background1"/>
          </w:rPr>
          <w:fldChar w:fldCharType="end"/>
        </w:r>
      </w:sdtContent>
    </w:sdt>
    <w:r w:rsidRPr="000850C2">
      <w:rPr>
        <w:color w:val="FFFFFF" w:themeColor="background1"/>
      </w:rPr>
      <w:tab/>
    </w:r>
  </w:p>
  <w:p w:rsidR="000850C2" w:rsidRDefault="006F14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16211"/>
      <w:docPartObj>
        <w:docPartGallery w:val="Page Numbers (Top of Page)"/>
        <w:docPartUnique/>
      </w:docPartObj>
    </w:sdtPr>
    <w:sdtEndPr/>
    <w:sdtContent>
      <w:p w:rsidR="000850C2" w:rsidRDefault="006F1427">
        <w:pPr>
          <w:pStyle w:val="a3"/>
          <w:jc w:val="center"/>
        </w:pPr>
        <w:r>
          <w:fldChar w:fldCharType="begin"/>
        </w:r>
        <w:r>
          <w:instrText xml:space="preserve">PAGE  </w:instrText>
        </w:r>
        <w:r>
          <w:instrText xml:space="preserve"> \* MERGEFORMAT</w:instrText>
        </w:r>
        <w:r>
          <w:fldChar w:fldCharType="separate"/>
        </w:r>
        <w:r>
          <w:rPr>
            <w:noProof/>
          </w:rPr>
          <w:t>2</w:t>
        </w:r>
        <w:r>
          <w:fldChar w:fldCharType="end"/>
        </w:r>
      </w:p>
    </w:sdtContent>
  </w:sdt>
  <w:p w:rsidR="00E30526" w:rsidRDefault="006F14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BF"/>
    <w:rsid w:val="000035F4"/>
    <w:rsid w:val="00391DA1"/>
    <w:rsid w:val="004A6436"/>
    <w:rsid w:val="006F1427"/>
    <w:rsid w:val="00787C06"/>
    <w:rsid w:val="00AD2815"/>
    <w:rsid w:val="00B52DDA"/>
    <w:rsid w:val="00BF27F2"/>
    <w:rsid w:val="00C45F5B"/>
    <w:rsid w:val="00D8435F"/>
    <w:rsid w:val="00DD652B"/>
    <w:rsid w:val="00F7665D"/>
    <w:rsid w:val="00FB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4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F142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1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4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F142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F14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3461</Words>
  <Characters>19734</Characters>
  <Application>Microsoft Office Word</Application>
  <DocSecurity>0</DocSecurity>
  <Lines>164</Lines>
  <Paragraphs>46</Paragraphs>
  <ScaleCrop>false</ScaleCrop>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2</cp:revision>
  <dcterms:created xsi:type="dcterms:W3CDTF">2021-06-02T06:23:00Z</dcterms:created>
  <dcterms:modified xsi:type="dcterms:W3CDTF">2021-06-02T06:23:00Z</dcterms:modified>
</cp:coreProperties>
</file>