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noProof/>
          <w:color w:val="FFFFFF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7CC419" wp14:editId="717BE93E">
            <wp:simplePos x="0" y="0"/>
            <wp:positionH relativeFrom="column">
              <wp:posOffset>2861945</wp:posOffset>
            </wp:positionH>
            <wp:positionV relativeFrom="paragraph">
              <wp:posOffset>-265843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района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642BBB" w:rsidRPr="00642BBB" w:rsidRDefault="00642BBB" w:rsidP="0064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>от 01.07.2022</w:t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</w:t>
      </w: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№ 182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2BBB">
        <w:rPr>
          <w:rFonts w:ascii="Times New Roman" w:eastAsia="Calibri" w:hAnsi="Times New Roman" w:cs="Calibri"/>
          <w:sz w:val="28"/>
          <w:szCs w:val="28"/>
          <w:lang w:eastAsia="ar-SA"/>
        </w:rPr>
        <w:t>станица Нововеличковская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определения платы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использование земельных участков, находящихся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муниципальной собственности Нововеличковского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Динского района, </w:t>
      </w:r>
      <w:proofErr w:type="gramStart"/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возведения гражданами гаражей, являющихся 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некапитальными сооружениями</w:t>
      </w:r>
    </w:p>
    <w:bookmarkEnd w:id="0"/>
    <w:p w:rsidR="00642BBB" w:rsidRPr="00642BBB" w:rsidRDefault="00642BBB" w:rsidP="0064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2 статьи 39.36-1 Земельного кодекса Российской Федерации, на основании письма прокуратуры Динского района от 3 июня 2022 года № 22-05-2022,  </w:t>
      </w:r>
      <w:proofErr w:type="gramStart"/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Порядок определения платы за использование земельных участков, находящихся в муниципальной собственности 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42BBB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 района (Калитка)</w:t>
      </w:r>
      <w:r w:rsidRPr="00642BBB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 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поселения Динского района Кравченко Л.В.</w:t>
      </w:r>
    </w:p>
    <w:p w:rsidR="00642BBB" w:rsidRPr="00642BBB" w:rsidRDefault="00642BBB" w:rsidP="00642BBB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вступает в силу с момента его официального обнародования.</w:t>
      </w:r>
    </w:p>
    <w:p w:rsidR="00642BBB" w:rsidRPr="00642BBB" w:rsidRDefault="00642BBB" w:rsidP="00642BBB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42BBB" w:rsidRPr="00642BBB" w:rsidRDefault="00642BBB" w:rsidP="00642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Нововеличковского</w:t>
      </w:r>
    </w:p>
    <w:p w:rsidR="00642BBB" w:rsidRPr="00642BBB" w:rsidRDefault="00642BBB" w:rsidP="00642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642BBB" w:rsidRPr="00642BBB" w:rsidRDefault="00642BBB" w:rsidP="0064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района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Г.М.Кова</w:t>
      </w:r>
      <w:proofErr w:type="spellEnd"/>
    </w:p>
    <w:p w:rsidR="00642BBB" w:rsidRPr="00642BBB" w:rsidRDefault="00642BBB" w:rsidP="00642BB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2BBB" w:rsidRPr="00642BBB" w:rsidSect="00DC1609">
          <w:headerReference w:type="default" r:id="rId6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42BBB" w:rsidRPr="00642BBB" w:rsidRDefault="00642BBB" w:rsidP="00642BBB">
      <w:pPr>
        <w:widowControl w:val="0"/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</w:p>
    <w:p w:rsidR="00642BBB" w:rsidRPr="00642BBB" w:rsidRDefault="00642BBB" w:rsidP="00642BBB">
      <w:pPr>
        <w:widowControl w:val="0"/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642BBB" w:rsidRPr="00642BBB" w:rsidRDefault="00642BBB" w:rsidP="00642BBB">
      <w:pPr>
        <w:widowControl w:val="0"/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01.07.2022 г. № 182</w:t>
      </w:r>
    </w:p>
    <w:p w:rsidR="00642BBB" w:rsidRPr="00642BBB" w:rsidRDefault="00642BBB" w:rsidP="00642BBB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BBB" w:rsidRPr="00642BBB" w:rsidRDefault="00642BBB" w:rsidP="00642BBB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BBB" w:rsidRPr="00642BBB" w:rsidRDefault="00642BBB" w:rsidP="00642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42BBB" w:rsidRPr="00642BBB" w:rsidRDefault="00642BBB" w:rsidP="00642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определения платы за использование </w:t>
      </w:r>
      <w:proofErr w:type="gramStart"/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земельных</w:t>
      </w:r>
      <w:proofErr w:type="gramEnd"/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42BBB" w:rsidRPr="00642BBB" w:rsidRDefault="00642BBB" w:rsidP="00642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участков, находящихся в муниципальной собственности Нововеличковского сельского поселения Динского района, </w:t>
      </w:r>
    </w:p>
    <w:p w:rsidR="00642BBB" w:rsidRPr="00642BBB" w:rsidRDefault="00642BBB" w:rsidP="00642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возведения гражданами гаражей, являющихся </w:t>
      </w:r>
    </w:p>
    <w:p w:rsidR="00642BBB" w:rsidRPr="00642BBB" w:rsidRDefault="00642BBB" w:rsidP="00642B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некапитальными сооружениями </w:t>
      </w: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BBB" w:rsidRPr="00642BBB" w:rsidRDefault="00642BBB" w:rsidP="00642BBB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MS Mincho" w:hAnsi="Times New Roman" w:cs="Times New Roman"/>
          <w:sz w:val="28"/>
          <w:szCs w:val="28"/>
          <w:lang w:eastAsia="ru-RU"/>
        </w:rPr>
        <w:t>1. Настоящий Порядок устанавливает правила определения платы за использование земельных участков, находящихся в муниципальной собственности Нововеличковского сельского поселения Динского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платы за использование земельных участков, находящихся в муниципальной собственности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возведения гражданами гаражей, являющихся некапитальными сооружениями, определяется уполномоченным органом администрации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и распоряжения муниципальным имуществом (далее - уполномоченный орган).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платы за использование земельных участков, находящихся в муниципальной собственности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(КС x </w:t>
      </w: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) x КЧS x Кд / Кг,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(руб.);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кадастровая стоимость земельного участка (руб.);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КЧ</w:t>
      </w: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КЧ</w:t>
      </w: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Sч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Sобщ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земельного участка (кв. м);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в году (365 или 366 дней).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Размер платы за использование земельных участков, находящихся в собственности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BBB" w:rsidRPr="00642BBB" w:rsidRDefault="00642BBB" w:rsidP="0064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Су x S x </w:t>
      </w: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Кд / Кг,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</w:t>
      </w:r>
      <w:proofErr w:type="spell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(руб.);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- средний уровень кадастровой стоимости земель и земельных участков по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в году (365 или 366 дней).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Перерасчет размера платы за использование земельных участков, находящихся в собственности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возведения гражданами гаражей, являющихся некапитальными сооружениями, производится уполномоченным органом: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и не позднее 1 февраля направляется уполномоченным органом заказным письмом с уведомлением гражданину.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среднего уровня кадастровой стоимости земель и земельных участков по </w:t>
      </w:r>
      <w:r w:rsidRPr="00642B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 сельского поселения Динского района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края;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B" w:rsidRPr="00642BBB" w:rsidRDefault="00642BBB" w:rsidP="0064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642BBB" w:rsidRPr="00642BBB" w:rsidRDefault="00642BBB" w:rsidP="0064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имущественных отношений </w:t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64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642BBB" w:rsidRPr="00642BBB" w:rsidRDefault="00642BBB" w:rsidP="0064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Default="00BF27F2"/>
    <w:sectPr w:rsidR="00BF27F2" w:rsidSect="001C783D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315459"/>
      <w:docPartObj>
        <w:docPartGallery w:val="Page Numbers (Top of Page)"/>
        <w:docPartUnique/>
      </w:docPartObj>
    </w:sdtPr>
    <w:sdtEndPr/>
    <w:sdtContent>
      <w:p w:rsidR="001C783D" w:rsidRDefault="00642BBB" w:rsidP="001C783D">
        <w:pPr>
          <w:pStyle w:val="a3"/>
          <w:tabs>
            <w:tab w:val="left" w:pos="3630"/>
            <w:tab w:val="center" w:pos="4819"/>
          </w:tabs>
        </w:pPr>
        <w:r>
          <w:tab/>
        </w:r>
        <w:r>
          <w:tab/>
        </w:r>
        <w:r>
          <w:tab/>
        </w:r>
        <w:r w:rsidRPr="001C783D">
          <w:rPr>
            <w:sz w:val="24"/>
            <w:szCs w:val="24"/>
          </w:rPr>
          <w:fldChar w:fldCharType="begin"/>
        </w:r>
        <w:r w:rsidRPr="001C783D">
          <w:rPr>
            <w:sz w:val="24"/>
            <w:szCs w:val="24"/>
          </w:rPr>
          <w:instrText>PAGE   \* MERGEFORMAT</w:instrText>
        </w:r>
        <w:r w:rsidRPr="001C78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1C783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5192"/>
      <w:docPartObj>
        <w:docPartGallery w:val="Page Numbers (Top of Page)"/>
        <w:docPartUnique/>
      </w:docPartObj>
    </w:sdtPr>
    <w:sdtEndPr/>
    <w:sdtContent>
      <w:p w:rsidR="001C783D" w:rsidRDefault="00642BBB" w:rsidP="001C783D">
        <w:pPr>
          <w:pStyle w:val="a3"/>
          <w:tabs>
            <w:tab w:val="left" w:pos="3630"/>
            <w:tab w:val="center" w:pos="4819"/>
          </w:tabs>
        </w:pPr>
        <w:r>
          <w:tab/>
        </w:r>
        <w:r>
          <w:tab/>
        </w:r>
        <w:r>
          <w:tab/>
        </w:r>
        <w:r w:rsidRPr="001C783D">
          <w:rPr>
            <w:sz w:val="24"/>
            <w:szCs w:val="24"/>
          </w:rPr>
          <w:fldChar w:fldCharType="begin"/>
        </w:r>
        <w:r w:rsidRPr="001C783D">
          <w:rPr>
            <w:sz w:val="24"/>
            <w:szCs w:val="24"/>
          </w:rPr>
          <w:instrText>PAGE   \* MERGEFORMAT</w:instrText>
        </w:r>
        <w:r w:rsidRPr="001C78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C783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5"/>
    <w:rsid w:val="000035F4"/>
    <w:rsid w:val="001F0A91"/>
    <w:rsid w:val="00284A60"/>
    <w:rsid w:val="00370A79"/>
    <w:rsid w:val="00391DA1"/>
    <w:rsid w:val="003B0FFB"/>
    <w:rsid w:val="004675E6"/>
    <w:rsid w:val="004A6436"/>
    <w:rsid w:val="00642BBB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C5431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B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B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2022-07-12T06:28:00Z</dcterms:created>
  <dcterms:modified xsi:type="dcterms:W3CDTF">2022-07-12T06:29:00Z</dcterms:modified>
</cp:coreProperties>
</file>