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62" w:rsidRPr="00A66862" w:rsidRDefault="00A66862" w:rsidP="00A66862">
      <w:pPr>
        <w:spacing w:after="0" w:line="240" w:lineRule="auto"/>
        <w:ind w:firstLine="709"/>
        <w:jc w:val="center"/>
        <w:rPr>
          <w:rFonts w:ascii="Times New Roman" w:eastAsia="Times New Roman" w:hAnsi="Times New Roman" w:cs="Times New Roman"/>
          <w:b/>
          <w:bCs/>
          <w:caps/>
          <w:sz w:val="28"/>
          <w:szCs w:val="28"/>
          <w:lang w:eastAsia="ru-RU"/>
        </w:rPr>
      </w:pPr>
      <w:r w:rsidRPr="00A66862">
        <w:rPr>
          <w:rFonts w:ascii="Times New Roman" w:eastAsia="Times New Roman" w:hAnsi="Times New Roman" w:cs="Times New Roman"/>
          <w:noProof/>
          <w:color w:val="FFFFFF"/>
          <w:sz w:val="28"/>
          <w:szCs w:val="28"/>
          <w:lang w:eastAsia="ru-RU"/>
        </w:rPr>
        <w:drawing>
          <wp:inline distT="0" distB="0" distL="0" distR="0" wp14:anchorId="1633D586" wp14:editId="5D9336B7">
            <wp:extent cx="438150" cy="57150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rsidR="00A66862" w:rsidRPr="00A66862" w:rsidRDefault="00A66862" w:rsidP="00A66862">
      <w:pPr>
        <w:spacing w:after="0" w:line="240" w:lineRule="auto"/>
        <w:ind w:firstLine="709"/>
        <w:jc w:val="center"/>
        <w:rPr>
          <w:rFonts w:ascii="Times New Roman" w:eastAsia="Times New Roman" w:hAnsi="Times New Roman" w:cs="Times New Roman"/>
          <w:b/>
          <w:bCs/>
          <w:caps/>
          <w:sz w:val="28"/>
          <w:szCs w:val="28"/>
          <w:lang w:eastAsia="ru-RU"/>
        </w:rPr>
      </w:pPr>
      <w:r w:rsidRPr="00A66862">
        <w:rPr>
          <w:rFonts w:ascii="Times New Roman" w:eastAsia="Times New Roman" w:hAnsi="Times New Roman" w:cs="Times New Roman"/>
          <w:b/>
          <w:bCs/>
          <w:caps/>
          <w:sz w:val="28"/>
          <w:szCs w:val="28"/>
          <w:lang w:eastAsia="ru-RU"/>
        </w:rPr>
        <w:t>АДМИНИСТРАЦИЯ Нововеличковского</w:t>
      </w:r>
    </w:p>
    <w:p w:rsidR="00A66862" w:rsidRPr="00A66862" w:rsidRDefault="00A66862" w:rsidP="00A66862">
      <w:pPr>
        <w:spacing w:after="0" w:line="240" w:lineRule="auto"/>
        <w:ind w:firstLine="709"/>
        <w:jc w:val="center"/>
        <w:rPr>
          <w:rFonts w:ascii="Times New Roman" w:eastAsia="Times New Roman" w:hAnsi="Times New Roman" w:cs="Times New Roman"/>
          <w:b/>
          <w:bCs/>
          <w:caps/>
          <w:sz w:val="28"/>
          <w:szCs w:val="28"/>
          <w:lang w:eastAsia="ru-RU"/>
        </w:rPr>
      </w:pPr>
      <w:r w:rsidRPr="00A66862">
        <w:rPr>
          <w:rFonts w:ascii="Times New Roman" w:eastAsia="Times New Roman" w:hAnsi="Times New Roman" w:cs="Times New Roman"/>
          <w:b/>
          <w:bCs/>
          <w:caps/>
          <w:sz w:val="28"/>
          <w:szCs w:val="28"/>
          <w:lang w:eastAsia="ru-RU"/>
        </w:rPr>
        <w:t xml:space="preserve">сельского </w:t>
      </w:r>
      <w:proofErr w:type="gramStart"/>
      <w:r w:rsidRPr="00A66862">
        <w:rPr>
          <w:rFonts w:ascii="Times New Roman" w:eastAsia="Times New Roman" w:hAnsi="Times New Roman" w:cs="Times New Roman"/>
          <w:b/>
          <w:bCs/>
          <w:caps/>
          <w:sz w:val="28"/>
          <w:szCs w:val="28"/>
          <w:lang w:eastAsia="ru-RU"/>
        </w:rPr>
        <w:t>поселения  Динского</w:t>
      </w:r>
      <w:proofErr w:type="gramEnd"/>
      <w:r w:rsidRPr="00A66862">
        <w:rPr>
          <w:rFonts w:ascii="Times New Roman" w:eastAsia="Times New Roman" w:hAnsi="Times New Roman" w:cs="Times New Roman"/>
          <w:b/>
          <w:bCs/>
          <w:caps/>
          <w:sz w:val="28"/>
          <w:szCs w:val="28"/>
          <w:lang w:eastAsia="ru-RU"/>
        </w:rPr>
        <w:t xml:space="preserve"> района</w:t>
      </w:r>
    </w:p>
    <w:p w:rsidR="00A66862" w:rsidRPr="00A66862" w:rsidRDefault="00A66862" w:rsidP="00A66862">
      <w:pPr>
        <w:keepNext/>
        <w:spacing w:after="0" w:line="240" w:lineRule="auto"/>
        <w:ind w:firstLine="709"/>
        <w:jc w:val="center"/>
        <w:outlineLvl w:val="1"/>
        <w:rPr>
          <w:rFonts w:ascii="Times New Roman" w:eastAsia="Times New Roman" w:hAnsi="Times New Roman" w:cs="Times New Roman"/>
          <w:b/>
          <w:sz w:val="28"/>
          <w:szCs w:val="24"/>
          <w:lang w:eastAsia="ru-RU"/>
        </w:rPr>
      </w:pPr>
    </w:p>
    <w:p w:rsidR="00A66862" w:rsidRPr="00A66862" w:rsidRDefault="00A66862" w:rsidP="00A66862">
      <w:pPr>
        <w:keepNext/>
        <w:spacing w:after="0" w:line="240" w:lineRule="auto"/>
        <w:ind w:firstLine="709"/>
        <w:jc w:val="center"/>
        <w:outlineLvl w:val="1"/>
        <w:rPr>
          <w:rFonts w:ascii="Times New Roman" w:eastAsia="Times New Roman" w:hAnsi="Times New Roman" w:cs="Times New Roman"/>
          <w:b/>
          <w:sz w:val="28"/>
          <w:szCs w:val="24"/>
          <w:lang w:eastAsia="ru-RU"/>
        </w:rPr>
      </w:pPr>
      <w:r w:rsidRPr="00A66862">
        <w:rPr>
          <w:rFonts w:ascii="Times New Roman" w:eastAsia="Times New Roman" w:hAnsi="Times New Roman" w:cs="Times New Roman"/>
          <w:b/>
          <w:sz w:val="28"/>
          <w:szCs w:val="24"/>
          <w:lang w:eastAsia="ru-RU"/>
        </w:rPr>
        <w:t>ПОСТАНОВЛЕНИЕ</w:t>
      </w:r>
    </w:p>
    <w:p w:rsidR="00A66862" w:rsidRPr="00A66862" w:rsidRDefault="00A66862" w:rsidP="00A66862">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66862" w:rsidRPr="00A66862" w:rsidRDefault="00A66862" w:rsidP="00A66862">
      <w:pPr>
        <w:shd w:val="clear" w:color="auto" w:fill="FFFFFF"/>
        <w:tabs>
          <w:tab w:val="left" w:leader="underscore" w:pos="547"/>
          <w:tab w:val="left" w:leader="underscore" w:pos="2237"/>
        </w:tabs>
        <w:spacing w:after="0" w:line="240" w:lineRule="auto"/>
        <w:jc w:val="center"/>
        <w:rPr>
          <w:rFonts w:ascii="Times New Roman" w:eastAsia="Times New Roman" w:hAnsi="Times New Roman" w:cs="Times New Roman"/>
          <w:color w:val="000000"/>
          <w:sz w:val="28"/>
          <w:szCs w:val="28"/>
          <w:lang w:eastAsia="ru-RU"/>
        </w:rPr>
      </w:pPr>
      <w:proofErr w:type="gramStart"/>
      <w:r w:rsidRPr="00A66862">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06.06.2016</w:t>
      </w:r>
      <w:r w:rsidRPr="00A66862">
        <w:rPr>
          <w:rFonts w:ascii="Times New Roman" w:eastAsia="Times New Roman" w:hAnsi="Times New Roman" w:cs="Times New Roman"/>
          <w:color w:val="FFFFFF"/>
          <w:spacing w:val="-1"/>
          <w:sz w:val="28"/>
          <w:szCs w:val="28"/>
          <w:lang w:eastAsia="ru-RU"/>
        </w:rPr>
        <w:t>г.</w:t>
      </w:r>
      <w:proofErr w:type="gramEnd"/>
      <w:r w:rsidRPr="00A66862">
        <w:rPr>
          <w:rFonts w:ascii="Times New Roman" w:eastAsia="Times New Roman" w:hAnsi="Times New Roman" w:cs="Times New Roman"/>
          <w:color w:val="FFFFFF"/>
          <w:spacing w:val="-1"/>
          <w:sz w:val="28"/>
          <w:szCs w:val="28"/>
          <w:lang w:eastAsia="ru-RU"/>
        </w:rPr>
        <w:t xml:space="preserve">  </w:t>
      </w:r>
      <w:r>
        <w:rPr>
          <w:rFonts w:ascii="Times New Roman" w:eastAsia="Times New Roman" w:hAnsi="Times New Roman" w:cs="Times New Roman"/>
          <w:color w:val="FFFFFF"/>
          <w:spacing w:val="-1"/>
          <w:sz w:val="28"/>
          <w:szCs w:val="28"/>
          <w:lang w:eastAsia="ru-RU"/>
        </w:rPr>
        <w:t xml:space="preserve">  </w:t>
      </w:r>
      <w:r w:rsidRPr="00A66862">
        <w:rPr>
          <w:rFonts w:ascii="Times New Roman" w:eastAsia="Times New Roman" w:hAnsi="Times New Roman" w:cs="Times New Roman"/>
          <w:color w:val="FFFFFF"/>
          <w:spacing w:val="-1"/>
          <w:sz w:val="28"/>
          <w:szCs w:val="28"/>
          <w:lang w:eastAsia="ru-RU"/>
        </w:rPr>
        <w:t xml:space="preserve">                        </w:t>
      </w:r>
      <w:r w:rsidRPr="00A66862">
        <w:rPr>
          <w:rFonts w:ascii="Times New Roman" w:eastAsia="Times New Roman" w:hAnsi="Times New Roman" w:cs="Times New Roman"/>
          <w:color w:val="FFFFFF"/>
          <w:sz w:val="28"/>
          <w:szCs w:val="28"/>
          <w:lang w:eastAsia="ru-RU"/>
        </w:rPr>
        <w:t xml:space="preserve">                                       </w:t>
      </w:r>
      <w:r w:rsidRPr="00A66862">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290</w:t>
      </w:r>
    </w:p>
    <w:p w:rsidR="00A66862" w:rsidRPr="00A66862" w:rsidRDefault="00A66862" w:rsidP="00A66862">
      <w:pPr>
        <w:shd w:val="clear" w:color="auto" w:fill="FFFFFF"/>
        <w:spacing w:after="0" w:line="240" w:lineRule="auto"/>
        <w:ind w:firstLine="709"/>
        <w:jc w:val="center"/>
        <w:rPr>
          <w:rFonts w:ascii="Times New Roman" w:eastAsia="Times New Roman" w:hAnsi="Times New Roman" w:cs="Times New Roman"/>
          <w:sz w:val="27"/>
          <w:szCs w:val="27"/>
          <w:lang w:eastAsia="ru-RU"/>
        </w:rPr>
      </w:pPr>
      <w:r w:rsidRPr="00A66862">
        <w:rPr>
          <w:rFonts w:ascii="Times New Roman" w:eastAsia="Times New Roman" w:hAnsi="Times New Roman" w:cs="Times New Roman"/>
          <w:color w:val="000000"/>
          <w:spacing w:val="-1"/>
          <w:sz w:val="27"/>
          <w:szCs w:val="27"/>
          <w:lang w:eastAsia="ru-RU"/>
        </w:rPr>
        <w:t>станица Нововеличковская</w:t>
      </w:r>
    </w:p>
    <w:p w:rsidR="00A66862" w:rsidRPr="00A66862" w:rsidRDefault="00A66862" w:rsidP="00A66862">
      <w:pPr>
        <w:spacing w:after="0" w:line="240" w:lineRule="auto"/>
        <w:ind w:firstLine="709"/>
        <w:jc w:val="center"/>
        <w:rPr>
          <w:rFonts w:ascii="Times New Roman" w:eastAsia="Calibri" w:hAnsi="Times New Roman" w:cs="Times New Roman"/>
          <w:sz w:val="27"/>
          <w:szCs w:val="27"/>
          <w:lang w:eastAsia="ru-RU"/>
        </w:rPr>
      </w:pPr>
    </w:p>
    <w:p w:rsidR="00A66862" w:rsidRPr="00A66862" w:rsidRDefault="00A66862" w:rsidP="00A66862">
      <w:pPr>
        <w:spacing w:after="0" w:line="240" w:lineRule="auto"/>
        <w:ind w:firstLine="709"/>
        <w:jc w:val="center"/>
        <w:rPr>
          <w:rFonts w:ascii="Times New Roman" w:eastAsia="Calibri" w:hAnsi="Times New Roman" w:cs="Times New Roman"/>
          <w:sz w:val="27"/>
          <w:szCs w:val="27"/>
          <w:lang w:eastAsia="ru-RU"/>
        </w:rPr>
      </w:pPr>
    </w:p>
    <w:p w:rsidR="00A66862" w:rsidRPr="00A66862" w:rsidRDefault="00A66862" w:rsidP="00A66862">
      <w:pPr>
        <w:shd w:val="clear" w:color="auto" w:fill="FFFFFF"/>
        <w:spacing w:after="0" w:line="240" w:lineRule="auto"/>
        <w:jc w:val="center"/>
        <w:rPr>
          <w:rFonts w:ascii="Times New Roman" w:eastAsia="Times New Roman" w:hAnsi="Times New Roman" w:cs="Times New Roman"/>
          <w:b/>
          <w:sz w:val="28"/>
          <w:szCs w:val="28"/>
          <w:lang w:eastAsia="ru-RU"/>
        </w:rPr>
      </w:pPr>
      <w:r w:rsidRPr="00A66862">
        <w:rPr>
          <w:rFonts w:ascii="Times New Roman" w:eastAsia="Times New Roman" w:hAnsi="Times New Roman" w:cs="Times New Roman"/>
          <w:b/>
          <w:sz w:val="28"/>
          <w:szCs w:val="28"/>
          <w:lang w:eastAsia="ru-RU"/>
        </w:rPr>
        <w:t xml:space="preserve">О внесении изменений в постановление администрации Нововеличковского сельского поселения Динского района от 17.11.2015 </w:t>
      </w:r>
    </w:p>
    <w:p w:rsidR="00A66862" w:rsidRPr="00A66862" w:rsidRDefault="00A66862" w:rsidP="00A66862">
      <w:pPr>
        <w:shd w:val="clear" w:color="auto" w:fill="FFFFFF"/>
        <w:spacing w:after="0" w:line="240" w:lineRule="auto"/>
        <w:jc w:val="center"/>
        <w:rPr>
          <w:rFonts w:ascii="Times New Roman" w:eastAsia="Times New Roman" w:hAnsi="Times New Roman" w:cs="Times New Roman"/>
          <w:b/>
          <w:sz w:val="28"/>
          <w:szCs w:val="28"/>
          <w:lang w:eastAsia="ru-RU"/>
        </w:rPr>
      </w:pPr>
      <w:r w:rsidRPr="00A66862">
        <w:rPr>
          <w:rFonts w:ascii="Times New Roman" w:eastAsia="Times New Roman" w:hAnsi="Times New Roman" w:cs="Times New Roman"/>
          <w:b/>
          <w:sz w:val="28"/>
          <w:szCs w:val="28"/>
          <w:lang w:eastAsia="ru-RU"/>
        </w:rPr>
        <w:t xml:space="preserve">№ 574 «О </w:t>
      </w:r>
      <w:r w:rsidRPr="00A66862">
        <w:rPr>
          <w:rFonts w:ascii="Times New Roman" w:eastAsia="Times New Roman" w:hAnsi="Times New Roman" w:cs="Times New Roman"/>
          <w:b/>
          <w:bCs/>
          <w:sz w:val="28"/>
          <w:szCs w:val="28"/>
          <w:lang w:eastAsia="ru-RU"/>
        </w:rPr>
        <w:t>принятии муниципальной программы «</w:t>
      </w:r>
      <w:r w:rsidRPr="00A66862">
        <w:rPr>
          <w:rFonts w:ascii="Times New Roman" w:eastAsia="Times New Roman" w:hAnsi="Times New Roman" w:cs="Times New Roman"/>
          <w:b/>
          <w:sz w:val="28"/>
          <w:szCs w:val="28"/>
          <w:lang w:eastAsia="ru-RU"/>
        </w:rPr>
        <w:t xml:space="preserve">Управление муниципальным имуществом и регулирование земельных отношений на </w:t>
      </w:r>
      <w:r w:rsidRPr="00A66862">
        <w:rPr>
          <w:rFonts w:ascii="Times New Roman" w:eastAsia="Times New Roman" w:hAnsi="Times New Roman" w:cs="Times New Roman"/>
          <w:b/>
          <w:bCs/>
          <w:color w:val="000000"/>
          <w:sz w:val="28"/>
          <w:szCs w:val="28"/>
          <w:lang w:eastAsia="ru-RU"/>
        </w:rPr>
        <w:t xml:space="preserve">территории муниципального образования </w:t>
      </w:r>
      <w:r w:rsidRPr="00A66862">
        <w:rPr>
          <w:rFonts w:ascii="Times New Roman" w:eastAsia="Times New Roman" w:hAnsi="Times New Roman" w:cs="Times New Roman"/>
          <w:b/>
          <w:sz w:val="28"/>
          <w:szCs w:val="28"/>
          <w:lang w:eastAsia="ru-RU"/>
        </w:rPr>
        <w:t>Нововеличковское сельское поселение Динского района на 2016 год»»</w:t>
      </w:r>
    </w:p>
    <w:p w:rsidR="00A66862" w:rsidRPr="00A66862" w:rsidRDefault="00A66862" w:rsidP="00A66862">
      <w:pPr>
        <w:shd w:val="clear" w:color="auto" w:fill="FFFFFF"/>
        <w:spacing w:after="0" w:line="240" w:lineRule="auto"/>
        <w:jc w:val="center"/>
        <w:rPr>
          <w:rFonts w:ascii="Times New Roman" w:eastAsia="Calibri" w:hAnsi="Times New Roman" w:cs="Times New Roman"/>
          <w:b/>
          <w:bCs/>
          <w:spacing w:val="-4"/>
          <w:sz w:val="28"/>
          <w:szCs w:val="28"/>
          <w:lang w:eastAsia="ru-RU"/>
        </w:rPr>
      </w:pPr>
    </w:p>
    <w:p w:rsidR="00A66862" w:rsidRPr="00A66862" w:rsidRDefault="00A66862" w:rsidP="00A66862">
      <w:pPr>
        <w:shd w:val="clear" w:color="auto" w:fill="FFFFFF"/>
        <w:spacing w:after="0" w:line="240" w:lineRule="auto"/>
        <w:ind w:firstLine="709"/>
        <w:jc w:val="both"/>
        <w:rPr>
          <w:rFonts w:ascii="Times New Roman" w:eastAsia="Calibri" w:hAnsi="Times New Roman" w:cs="Times New Roman"/>
          <w:b/>
          <w:bCs/>
          <w:sz w:val="28"/>
          <w:szCs w:val="28"/>
          <w:lang w:eastAsia="ru-RU"/>
        </w:rPr>
      </w:pPr>
    </w:p>
    <w:p w:rsidR="00A66862" w:rsidRPr="00A66862" w:rsidRDefault="00A66862" w:rsidP="00A6686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24.09.2015 № 407 «Об утверждении Порядка принятия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   п о с т а н о в л я ю:</w:t>
      </w:r>
    </w:p>
    <w:p w:rsidR="00A66862" w:rsidRPr="00A66862" w:rsidRDefault="00A66862" w:rsidP="00A66862">
      <w:pPr>
        <w:keepNext/>
        <w:keepLines/>
        <w:numPr>
          <w:ilvl w:val="0"/>
          <w:numId w:val="1"/>
        </w:numPr>
        <w:spacing w:after="0" w:line="240" w:lineRule="auto"/>
        <w:ind w:left="0" w:firstLine="502"/>
        <w:jc w:val="both"/>
        <w:outlineLvl w:val="0"/>
        <w:rPr>
          <w:rFonts w:ascii="Times New Roman" w:eastAsia="Times New Roman" w:hAnsi="Times New Roman" w:cs="Times New Roman"/>
          <w:bCs/>
          <w:kern w:val="32"/>
          <w:sz w:val="28"/>
          <w:szCs w:val="28"/>
          <w:lang w:eastAsia="ru-RU"/>
        </w:rPr>
      </w:pPr>
      <w:r w:rsidRPr="00A66862">
        <w:rPr>
          <w:rFonts w:ascii="Times New Roman" w:eastAsia="Times New Roman" w:hAnsi="Times New Roman" w:cs="Times New Roman"/>
          <w:bCs/>
          <w:kern w:val="32"/>
          <w:sz w:val="28"/>
          <w:szCs w:val="28"/>
          <w:lang w:eastAsia="ru-RU"/>
        </w:rPr>
        <w:t xml:space="preserve">  Утвердить муниципальную программу «Управление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 на 2016 год» (приложение).</w:t>
      </w:r>
    </w:p>
    <w:p w:rsidR="00A66862" w:rsidRPr="00A66862" w:rsidRDefault="00A66862" w:rsidP="00A66862">
      <w:pPr>
        <w:keepNext/>
        <w:keepLines/>
        <w:numPr>
          <w:ilvl w:val="0"/>
          <w:numId w:val="1"/>
        </w:numPr>
        <w:spacing w:after="0" w:line="240" w:lineRule="auto"/>
        <w:ind w:left="0" w:firstLine="502"/>
        <w:jc w:val="both"/>
        <w:outlineLvl w:val="0"/>
        <w:rPr>
          <w:rFonts w:ascii="Times New Roman" w:eastAsia="Times New Roman" w:hAnsi="Times New Roman" w:cs="Times New Roman"/>
          <w:bCs/>
          <w:kern w:val="32"/>
          <w:sz w:val="28"/>
          <w:szCs w:val="28"/>
          <w:lang w:eastAsia="ru-RU"/>
        </w:rPr>
      </w:pPr>
      <w:r w:rsidRPr="00A66862">
        <w:rPr>
          <w:rFonts w:ascii="Times New Roman" w:eastAsia="Times New Roman" w:hAnsi="Times New Roman" w:cs="Times New Roman"/>
          <w:bCs/>
          <w:kern w:val="32"/>
          <w:sz w:val="28"/>
          <w:szCs w:val="28"/>
          <w:lang w:eastAsia="ru-RU"/>
        </w:rPr>
        <w:t xml:space="preserve">  Администрации Нововеличковского сельского поселения осуществлять финансирование мероприятий по указанной программе в пределах средств, предусмотренных на эти цели в бюджете Нововеличковского сельского поселения. </w:t>
      </w:r>
    </w:p>
    <w:p w:rsidR="00A66862" w:rsidRPr="00A66862" w:rsidRDefault="00A66862" w:rsidP="00A66862">
      <w:pPr>
        <w:numPr>
          <w:ilvl w:val="0"/>
          <w:numId w:val="1"/>
        </w:numPr>
        <w:shd w:val="clear" w:color="auto" w:fill="FFFFFF"/>
        <w:spacing w:after="0" w:line="240" w:lineRule="auto"/>
        <w:ind w:left="0" w:firstLine="502"/>
        <w:contextualSpacing/>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  Постановление администрации Нововеличковского сельского поселения от 21.01.2016 № 22 «О внесении изменений в постановление администрации Нововеличковского сельского поселения Динского района от 17.11.2015 № 574 «О </w:t>
      </w:r>
      <w:r w:rsidRPr="00A66862">
        <w:rPr>
          <w:rFonts w:ascii="Times New Roman" w:eastAsia="Times New Roman" w:hAnsi="Times New Roman" w:cs="Times New Roman"/>
          <w:bCs/>
          <w:sz w:val="28"/>
          <w:szCs w:val="28"/>
          <w:lang w:eastAsia="ru-RU"/>
        </w:rPr>
        <w:t>принятии муниципальной программы «</w:t>
      </w:r>
      <w:r w:rsidRPr="00A66862">
        <w:rPr>
          <w:rFonts w:ascii="Times New Roman" w:eastAsia="Times New Roman" w:hAnsi="Times New Roman" w:cs="Times New Roman"/>
          <w:sz w:val="28"/>
          <w:szCs w:val="28"/>
          <w:lang w:eastAsia="ru-RU"/>
        </w:rPr>
        <w:t xml:space="preserve">Управление муниципальным имуществом и регулирование земельных отношений на </w:t>
      </w:r>
      <w:r w:rsidRPr="00A66862">
        <w:rPr>
          <w:rFonts w:ascii="Times New Roman" w:eastAsia="Times New Roman" w:hAnsi="Times New Roman" w:cs="Times New Roman"/>
          <w:bCs/>
          <w:color w:val="000000"/>
          <w:sz w:val="28"/>
          <w:szCs w:val="28"/>
          <w:lang w:eastAsia="ru-RU"/>
        </w:rPr>
        <w:t xml:space="preserve">территории муниципального образования </w:t>
      </w:r>
      <w:r w:rsidRPr="00A66862">
        <w:rPr>
          <w:rFonts w:ascii="Times New Roman" w:eastAsia="Times New Roman" w:hAnsi="Times New Roman" w:cs="Times New Roman"/>
          <w:sz w:val="28"/>
          <w:szCs w:val="28"/>
          <w:lang w:eastAsia="ru-RU"/>
        </w:rPr>
        <w:t>Нововеличковское сельское поселение Динского района на 2016 год»</w:t>
      </w:r>
      <w:r w:rsidRPr="00A66862">
        <w:rPr>
          <w:rFonts w:ascii="Times New Roman" w:eastAsia="Times New Roman" w:hAnsi="Times New Roman" w:cs="Times New Roman"/>
          <w:b/>
          <w:sz w:val="28"/>
          <w:szCs w:val="28"/>
          <w:lang w:eastAsia="ru-RU"/>
        </w:rPr>
        <w:t>»</w:t>
      </w:r>
      <w:r w:rsidRPr="00A66862">
        <w:rPr>
          <w:rFonts w:ascii="Times New Roman" w:eastAsia="Times New Roman" w:hAnsi="Times New Roman" w:cs="Times New Roman"/>
          <w:sz w:val="28"/>
          <w:szCs w:val="28"/>
          <w:lang w:eastAsia="ru-RU"/>
        </w:rPr>
        <w:t xml:space="preserve"> признать утратившим силу.</w:t>
      </w:r>
    </w:p>
    <w:p w:rsidR="00A66862" w:rsidRPr="00A66862" w:rsidRDefault="00A66862" w:rsidP="00A66862">
      <w:pPr>
        <w:keepNext/>
        <w:keepLines/>
        <w:numPr>
          <w:ilvl w:val="0"/>
          <w:numId w:val="1"/>
        </w:numPr>
        <w:spacing w:after="0" w:line="240" w:lineRule="auto"/>
        <w:ind w:left="0" w:firstLine="0"/>
        <w:jc w:val="both"/>
        <w:outlineLvl w:val="0"/>
        <w:rPr>
          <w:rFonts w:ascii="Times New Roman" w:eastAsia="Times New Roman" w:hAnsi="Times New Roman" w:cs="Times New Roman"/>
          <w:bCs/>
          <w:kern w:val="32"/>
          <w:sz w:val="28"/>
          <w:szCs w:val="28"/>
          <w:lang w:eastAsia="ru-RU"/>
        </w:rPr>
      </w:pPr>
      <w:r w:rsidRPr="00A66862">
        <w:rPr>
          <w:rFonts w:ascii="Times New Roman" w:eastAsia="Times New Roman" w:hAnsi="Times New Roman" w:cs="Times New Roman"/>
          <w:bCs/>
          <w:kern w:val="32"/>
          <w:sz w:val="28"/>
          <w:szCs w:val="28"/>
          <w:lang w:eastAsia="ru-RU"/>
        </w:rPr>
        <w:lastRenderedPageBreak/>
        <w:t>Контроль за выполнением настоящего постановления оставляю за собой.</w:t>
      </w:r>
    </w:p>
    <w:p w:rsidR="00A66862" w:rsidRPr="00A66862" w:rsidRDefault="00A66862" w:rsidP="00A66862">
      <w:pPr>
        <w:keepNext/>
        <w:keepLines/>
        <w:numPr>
          <w:ilvl w:val="0"/>
          <w:numId w:val="1"/>
        </w:numPr>
        <w:spacing w:after="0" w:line="240" w:lineRule="auto"/>
        <w:ind w:left="0" w:firstLine="0"/>
        <w:jc w:val="both"/>
        <w:outlineLvl w:val="0"/>
        <w:rPr>
          <w:rFonts w:ascii="Times New Roman" w:eastAsia="Times New Roman" w:hAnsi="Times New Roman" w:cs="Times New Roman"/>
          <w:bCs/>
          <w:kern w:val="32"/>
          <w:sz w:val="28"/>
          <w:szCs w:val="28"/>
          <w:lang w:eastAsia="ru-RU"/>
        </w:rPr>
      </w:pPr>
      <w:r w:rsidRPr="00A66862">
        <w:rPr>
          <w:rFonts w:ascii="Times New Roman" w:eastAsia="Times New Roman" w:hAnsi="Times New Roman" w:cs="Times New Roman"/>
          <w:bCs/>
          <w:kern w:val="32"/>
          <w:sz w:val="28"/>
          <w:szCs w:val="28"/>
          <w:lang w:eastAsia="ru-RU"/>
        </w:rPr>
        <w:t>Постановление вступает в силу со дня его подписания.</w:t>
      </w:r>
    </w:p>
    <w:p w:rsidR="00A66862" w:rsidRPr="00A66862" w:rsidRDefault="00A66862" w:rsidP="00A66862">
      <w:pPr>
        <w:spacing w:after="0" w:line="240" w:lineRule="auto"/>
        <w:rPr>
          <w:rFonts w:ascii="Times New Roman" w:eastAsia="Calibri" w:hAnsi="Times New Roman" w:cs="Times New Roman"/>
          <w:spacing w:val="-1"/>
          <w:sz w:val="28"/>
          <w:szCs w:val="28"/>
          <w:lang w:eastAsia="ru-RU"/>
        </w:rPr>
      </w:pPr>
    </w:p>
    <w:p w:rsidR="00A66862" w:rsidRPr="00A66862" w:rsidRDefault="00A66862" w:rsidP="00A66862">
      <w:pPr>
        <w:spacing w:after="0" w:line="240" w:lineRule="auto"/>
        <w:rPr>
          <w:rFonts w:ascii="Times New Roman" w:eastAsia="Calibri" w:hAnsi="Times New Roman" w:cs="Times New Roman"/>
          <w:spacing w:val="-1"/>
          <w:sz w:val="28"/>
          <w:szCs w:val="28"/>
          <w:lang w:eastAsia="ru-RU"/>
        </w:rPr>
      </w:pPr>
    </w:p>
    <w:p w:rsidR="00A66862" w:rsidRPr="00A66862" w:rsidRDefault="00A66862" w:rsidP="00A66862">
      <w:pPr>
        <w:spacing w:after="0" w:line="240" w:lineRule="auto"/>
        <w:rPr>
          <w:rFonts w:ascii="Times New Roman" w:eastAsia="Calibri" w:hAnsi="Times New Roman" w:cs="Times New Roman"/>
          <w:spacing w:val="-1"/>
          <w:sz w:val="28"/>
          <w:szCs w:val="28"/>
          <w:lang w:eastAsia="ru-RU"/>
        </w:rPr>
      </w:pPr>
    </w:p>
    <w:p w:rsidR="00A66862" w:rsidRPr="00A66862" w:rsidRDefault="00A66862" w:rsidP="00A66862">
      <w:pPr>
        <w:spacing w:after="0" w:line="240" w:lineRule="auto"/>
        <w:rPr>
          <w:rFonts w:ascii="Times New Roman" w:eastAsia="Calibri" w:hAnsi="Times New Roman" w:cs="Times New Roman"/>
          <w:spacing w:val="-1"/>
          <w:sz w:val="28"/>
          <w:szCs w:val="28"/>
          <w:lang w:eastAsia="ru-RU"/>
        </w:rPr>
      </w:pPr>
      <w:r w:rsidRPr="00A66862">
        <w:rPr>
          <w:rFonts w:ascii="Times New Roman" w:eastAsia="Calibri" w:hAnsi="Times New Roman" w:cs="Times New Roman"/>
          <w:spacing w:val="-1"/>
          <w:sz w:val="28"/>
          <w:szCs w:val="28"/>
          <w:lang w:eastAsia="ru-RU"/>
        </w:rPr>
        <w:t>Глава администрации</w:t>
      </w:r>
    </w:p>
    <w:p w:rsidR="00A66862" w:rsidRPr="00A66862" w:rsidRDefault="00A66862" w:rsidP="00A66862">
      <w:pPr>
        <w:spacing w:after="0" w:line="240" w:lineRule="auto"/>
        <w:rPr>
          <w:rFonts w:ascii="Times New Roman" w:eastAsia="Calibri" w:hAnsi="Times New Roman" w:cs="Times New Roman"/>
          <w:spacing w:val="-1"/>
          <w:sz w:val="28"/>
          <w:szCs w:val="28"/>
          <w:lang w:eastAsia="ru-RU"/>
        </w:rPr>
      </w:pPr>
      <w:r w:rsidRPr="00A66862">
        <w:rPr>
          <w:rFonts w:ascii="Times New Roman" w:eastAsia="Calibri" w:hAnsi="Times New Roman" w:cs="Times New Roman"/>
          <w:spacing w:val="-1"/>
          <w:sz w:val="28"/>
          <w:szCs w:val="28"/>
          <w:lang w:eastAsia="ru-RU"/>
        </w:rPr>
        <w:t>Нововеличковского</w:t>
      </w:r>
    </w:p>
    <w:p w:rsidR="00A66862" w:rsidRPr="00A66862" w:rsidRDefault="00A66862" w:rsidP="00A66862">
      <w:pPr>
        <w:spacing w:after="0" w:line="240" w:lineRule="auto"/>
        <w:rPr>
          <w:rFonts w:ascii="Times New Roman" w:eastAsia="Calibri" w:hAnsi="Times New Roman" w:cs="Times New Roman"/>
          <w:spacing w:val="-1"/>
          <w:sz w:val="28"/>
          <w:szCs w:val="28"/>
          <w:lang w:eastAsia="ru-RU"/>
        </w:rPr>
      </w:pPr>
      <w:r w:rsidRPr="00A66862">
        <w:rPr>
          <w:rFonts w:ascii="Times New Roman" w:eastAsia="Calibri" w:hAnsi="Times New Roman" w:cs="Times New Roman"/>
          <w:spacing w:val="-1"/>
          <w:sz w:val="28"/>
          <w:szCs w:val="28"/>
          <w:lang w:eastAsia="ru-RU"/>
        </w:rPr>
        <w:t xml:space="preserve">сельского поселения                                            </w:t>
      </w:r>
      <w:r w:rsidRPr="00A66862">
        <w:rPr>
          <w:rFonts w:ascii="Times New Roman" w:eastAsia="Calibri" w:hAnsi="Times New Roman" w:cs="Times New Roman"/>
          <w:spacing w:val="-1"/>
          <w:sz w:val="28"/>
          <w:szCs w:val="28"/>
          <w:lang w:eastAsia="ru-RU"/>
        </w:rPr>
        <w:tab/>
        <w:t xml:space="preserve">      </w:t>
      </w:r>
      <w:r w:rsidRPr="00A66862">
        <w:rPr>
          <w:rFonts w:ascii="Times New Roman" w:eastAsia="Calibri" w:hAnsi="Times New Roman" w:cs="Times New Roman"/>
          <w:spacing w:val="-1"/>
          <w:sz w:val="28"/>
          <w:szCs w:val="28"/>
          <w:lang w:eastAsia="ru-RU"/>
        </w:rPr>
        <w:tab/>
        <w:t xml:space="preserve">            </w:t>
      </w:r>
      <w:r>
        <w:rPr>
          <w:rFonts w:ascii="Times New Roman" w:eastAsia="Calibri" w:hAnsi="Times New Roman" w:cs="Times New Roman"/>
          <w:spacing w:val="-1"/>
          <w:sz w:val="28"/>
          <w:szCs w:val="28"/>
          <w:lang w:eastAsia="ru-RU"/>
        </w:rPr>
        <w:t xml:space="preserve">     </w:t>
      </w:r>
      <w:r w:rsidRPr="00A66862">
        <w:rPr>
          <w:rFonts w:ascii="Times New Roman" w:eastAsia="Calibri" w:hAnsi="Times New Roman" w:cs="Times New Roman"/>
          <w:spacing w:val="-1"/>
          <w:sz w:val="28"/>
          <w:szCs w:val="28"/>
          <w:lang w:eastAsia="ru-RU"/>
        </w:rPr>
        <w:tab/>
        <w:t>С.М.</w:t>
      </w:r>
      <w:r>
        <w:rPr>
          <w:rFonts w:ascii="Times New Roman" w:eastAsia="Calibri" w:hAnsi="Times New Roman" w:cs="Times New Roman"/>
          <w:spacing w:val="-1"/>
          <w:sz w:val="28"/>
          <w:szCs w:val="28"/>
          <w:lang w:eastAsia="ru-RU"/>
        </w:rPr>
        <w:t xml:space="preserve"> </w:t>
      </w:r>
      <w:r w:rsidRPr="00A66862">
        <w:rPr>
          <w:rFonts w:ascii="Times New Roman" w:eastAsia="Calibri" w:hAnsi="Times New Roman" w:cs="Times New Roman"/>
          <w:spacing w:val="-1"/>
          <w:sz w:val="28"/>
          <w:szCs w:val="28"/>
          <w:lang w:eastAsia="ru-RU"/>
        </w:rPr>
        <w:t>Кова</w:t>
      </w:r>
    </w:p>
    <w:p w:rsidR="00A66862" w:rsidRPr="00A66862" w:rsidRDefault="00A66862" w:rsidP="00A66862">
      <w:pPr>
        <w:spacing w:after="0" w:line="240" w:lineRule="auto"/>
        <w:jc w:val="center"/>
        <w:rPr>
          <w:rFonts w:ascii="Times New Roman" w:eastAsia="Times New Roman" w:hAnsi="Times New Roman" w:cs="Times New Roman"/>
          <w:bCs/>
          <w:sz w:val="24"/>
          <w:szCs w:val="24"/>
          <w:lang w:eastAsia="ru-RU"/>
        </w:rPr>
      </w:pPr>
      <w:r w:rsidRPr="00A66862">
        <w:rPr>
          <w:rFonts w:ascii="Times New Roman" w:eastAsia="Times New Roman" w:hAnsi="Times New Roman" w:cs="Times New Roman"/>
          <w:bCs/>
          <w:sz w:val="24"/>
          <w:szCs w:val="24"/>
          <w:lang w:eastAsia="ru-RU"/>
        </w:rPr>
        <w:t xml:space="preserve"> </w:t>
      </w:r>
    </w:p>
    <w:p w:rsidR="00A66862" w:rsidRPr="00A66862" w:rsidRDefault="00A66862" w:rsidP="00A66862">
      <w:pPr>
        <w:rPr>
          <w:rFonts w:ascii="Times New Roman" w:eastAsia="Times New Roman" w:hAnsi="Times New Roman" w:cs="Times New Roman"/>
          <w:bCs/>
          <w:sz w:val="24"/>
          <w:szCs w:val="24"/>
          <w:lang w:eastAsia="ru-RU"/>
        </w:rPr>
      </w:pPr>
      <w:r w:rsidRPr="00A66862">
        <w:rPr>
          <w:rFonts w:ascii="Times New Roman" w:eastAsia="Times New Roman" w:hAnsi="Times New Roman" w:cs="Times New Roman"/>
          <w:bCs/>
          <w:sz w:val="24"/>
          <w:szCs w:val="24"/>
          <w:lang w:eastAsia="ru-RU"/>
        </w:rPr>
        <w:br w:type="page"/>
      </w:r>
    </w:p>
    <w:p w:rsidR="00A66862" w:rsidRPr="00A66862" w:rsidRDefault="00A66862" w:rsidP="00A66862">
      <w:pPr>
        <w:spacing w:after="0" w:line="240" w:lineRule="auto"/>
        <w:jc w:val="right"/>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lastRenderedPageBreak/>
        <w:t>Приложение</w:t>
      </w:r>
    </w:p>
    <w:p w:rsidR="00A66862" w:rsidRPr="00A66862" w:rsidRDefault="00A66862" w:rsidP="00A66862">
      <w:pPr>
        <w:spacing w:after="0" w:line="240" w:lineRule="auto"/>
        <w:jc w:val="right"/>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к постановлению администрации</w:t>
      </w:r>
    </w:p>
    <w:p w:rsidR="00A66862" w:rsidRPr="00A66862" w:rsidRDefault="00A66862" w:rsidP="00A66862">
      <w:pPr>
        <w:spacing w:after="0" w:line="240" w:lineRule="auto"/>
        <w:jc w:val="right"/>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Нововеличковского сельского</w:t>
      </w:r>
    </w:p>
    <w:p w:rsidR="00A66862" w:rsidRPr="00A66862" w:rsidRDefault="00A66862" w:rsidP="00A66862">
      <w:pPr>
        <w:spacing w:after="0" w:line="240" w:lineRule="auto"/>
        <w:jc w:val="right"/>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поселения Динского района</w:t>
      </w:r>
    </w:p>
    <w:p w:rsidR="00A66862" w:rsidRPr="00A66862" w:rsidRDefault="00A66862" w:rsidP="00A66862">
      <w:pPr>
        <w:spacing w:after="0" w:line="240" w:lineRule="auto"/>
        <w:jc w:val="right"/>
        <w:rPr>
          <w:rFonts w:ascii="Times New Roman" w:eastAsia="Times New Roman" w:hAnsi="Times New Roman" w:cs="Times New Roman"/>
          <w:sz w:val="26"/>
          <w:szCs w:val="26"/>
          <w:lang w:eastAsia="ru-RU"/>
        </w:rPr>
      </w:pPr>
      <w:r w:rsidRPr="00A6686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06.06.2016 </w:t>
      </w:r>
      <w:r w:rsidRPr="00A668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290 </w:t>
      </w:r>
    </w:p>
    <w:p w:rsidR="00A66862" w:rsidRPr="00A66862" w:rsidRDefault="00A66862" w:rsidP="00A66862">
      <w:pPr>
        <w:spacing w:after="0" w:line="240" w:lineRule="auto"/>
        <w:rPr>
          <w:rFonts w:ascii="Times New Roman" w:eastAsia="Times New Roman" w:hAnsi="Times New Roman" w:cs="Times New Roman"/>
          <w:sz w:val="24"/>
          <w:szCs w:val="24"/>
          <w:lang w:eastAsia="ru-RU"/>
        </w:rPr>
      </w:pPr>
    </w:p>
    <w:p w:rsidR="00A66862" w:rsidRPr="00A66862" w:rsidRDefault="00A66862" w:rsidP="00A66862">
      <w:pPr>
        <w:spacing w:after="0" w:line="240" w:lineRule="auto"/>
        <w:jc w:val="center"/>
        <w:rPr>
          <w:rFonts w:ascii="Times New Roman" w:eastAsia="Times New Roman" w:hAnsi="Times New Roman" w:cs="Times New Roman"/>
          <w:sz w:val="28"/>
          <w:szCs w:val="28"/>
          <w:lang w:eastAsia="ru-RU"/>
        </w:rPr>
      </w:pPr>
    </w:p>
    <w:p w:rsidR="00A66862" w:rsidRPr="00A66862" w:rsidRDefault="00A66862" w:rsidP="00A66862">
      <w:pPr>
        <w:spacing w:after="0" w:line="240" w:lineRule="auto"/>
        <w:ind w:right="-284"/>
        <w:jc w:val="center"/>
        <w:rPr>
          <w:rFonts w:ascii="Times New Roman" w:eastAsia="Times New Roman" w:hAnsi="Times New Roman" w:cs="Times New Roman"/>
          <w:b/>
          <w:sz w:val="28"/>
          <w:szCs w:val="28"/>
          <w:lang w:eastAsia="ru-RU"/>
        </w:rPr>
      </w:pPr>
      <w:r w:rsidRPr="00A66862">
        <w:rPr>
          <w:rFonts w:ascii="Times New Roman" w:eastAsia="Times New Roman" w:hAnsi="Times New Roman" w:cs="Times New Roman"/>
          <w:b/>
          <w:sz w:val="28"/>
          <w:szCs w:val="28"/>
          <w:lang w:eastAsia="ru-RU"/>
        </w:rPr>
        <w:t>ПАСПОРТ</w:t>
      </w:r>
    </w:p>
    <w:p w:rsidR="00A66862" w:rsidRPr="00A66862" w:rsidRDefault="00A66862" w:rsidP="00A66862">
      <w:pPr>
        <w:spacing w:after="0" w:line="240" w:lineRule="auto"/>
        <w:ind w:right="-284"/>
        <w:jc w:val="center"/>
        <w:rPr>
          <w:rFonts w:ascii="Times New Roman" w:eastAsia="Times New Roman" w:hAnsi="Times New Roman" w:cs="Times New Roman"/>
          <w:b/>
          <w:sz w:val="28"/>
          <w:szCs w:val="28"/>
          <w:lang w:eastAsia="ru-RU"/>
        </w:rPr>
      </w:pPr>
      <w:r w:rsidRPr="00A66862">
        <w:rPr>
          <w:rFonts w:ascii="Times New Roman" w:eastAsia="Times New Roman" w:hAnsi="Times New Roman" w:cs="Times New Roman"/>
          <w:b/>
          <w:sz w:val="28"/>
          <w:szCs w:val="28"/>
          <w:lang w:eastAsia="ru-RU"/>
        </w:rPr>
        <w:t>муниципальной программы Нововеличковского сельского поселения Динского района</w:t>
      </w:r>
    </w:p>
    <w:p w:rsidR="00A66862" w:rsidRPr="00A66862" w:rsidRDefault="00A66862" w:rsidP="00A66862">
      <w:pPr>
        <w:spacing w:after="0" w:line="240" w:lineRule="auto"/>
        <w:ind w:right="-284"/>
        <w:jc w:val="center"/>
        <w:rPr>
          <w:rFonts w:ascii="Times New Roman" w:eastAsia="Times New Roman" w:hAnsi="Times New Roman" w:cs="Times New Roman"/>
          <w:b/>
          <w:sz w:val="28"/>
          <w:szCs w:val="28"/>
          <w:lang w:eastAsia="ru-RU"/>
        </w:rPr>
      </w:pPr>
      <w:r w:rsidRPr="00A66862">
        <w:rPr>
          <w:rFonts w:ascii="Times New Roman" w:eastAsia="Times New Roman" w:hAnsi="Times New Roman" w:cs="Times New Roman"/>
          <w:b/>
          <w:sz w:val="28"/>
          <w:szCs w:val="28"/>
          <w:lang w:eastAsia="ru-RU"/>
        </w:rPr>
        <w:t xml:space="preserve">«Управление муниципальным имуществом и регулирование земельных отношений на территории муниципального образования </w:t>
      </w:r>
    </w:p>
    <w:p w:rsidR="00A66862" w:rsidRPr="00A66862" w:rsidRDefault="00A66862" w:rsidP="00A66862">
      <w:pPr>
        <w:spacing w:after="0" w:line="240" w:lineRule="auto"/>
        <w:jc w:val="center"/>
        <w:rPr>
          <w:rFonts w:ascii="Times New Roman" w:eastAsia="Times New Roman" w:hAnsi="Times New Roman" w:cs="Times New Roman"/>
          <w:b/>
          <w:sz w:val="28"/>
          <w:szCs w:val="28"/>
          <w:lang w:eastAsia="ru-RU"/>
        </w:rPr>
      </w:pPr>
      <w:r w:rsidRPr="00A66862">
        <w:rPr>
          <w:rFonts w:ascii="Times New Roman" w:eastAsia="Times New Roman" w:hAnsi="Times New Roman" w:cs="Times New Roman"/>
          <w:b/>
          <w:sz w:val="28"/>
          <w:szCs w:val="28"/>
          <w:lang w:eastAsia="ru-RU"/>
        </w:rPr>
        <w:t>Нововеличковское сельское поселение Динского района на 2016 год»</w:t>
      </w:r>
    </w:p>
    <w:p w:rsidR="00A66862" w:rsidRPr="00A66862" w:rsidRDefault="00A66862" w:rsidP="00A66862">
      <w:pPr>
        <w:spacing w:after="0" w:line="240" w:lineRule="auto"/>
        <w:jc w:val="center"/>
        <w:rPr>
          <w:rFonts w:ascii="Times New Roman" w:eastAsia="Times New Roman" w:hAnsi="Times New Roman" w:cs="Times New Roman"/>
          <w:sz w:val="28"/>
          <w:szCs w:val="28"/>
          <w:lang w:eastAsia="ru-RU"/>
        </w:rPr>
      </w:pPr>
    </w:p>
    <w:p w:rsidR="00A66862" w:rsidRPr="00A66862" w:rsidRDefault="00A66862" w:rsidP="00A66862">
      <w:pPr>
        <w:spacing w:after="0" w:line="240" w:lineRule="auto"/>
        <w:jc w:val="center"/>
        <w:rPr>
          <w:rFonts w:ascii="Times New Roman" w:eastAsia="Times New Roman" w:hAnsi="Times New Roman" w:cs="Times New Roman"/>
          <w:b/>
          <w:sz w:val="28"/>
          <w:szCs w:val="28"/>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395"/>
      </w:tblGrid>
      <w:tr w:rsidR="00A66862" w:rsidRPr="00A66862" w:rsidTr="00EE7AD1">
        <w:trPr>
          <w:trHeight w:val="851"/>
        </w:trPr>
        <w:tc>
          <w:tcPr>
            <w:tcW w:w="2718" w:type="pct"/>
          </w:tcPr>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 xml:space="preserve">Координатор муниципальной </w:t>
            </w:r>
          </w:p>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Программы</w:t>
            </w:r>
          </w:p>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p>
        </w:tc>
        <w:tc>
          <w:tcPr>
            <w:tcW w:w="2282" w:type="pct"/>
          </w:tcPr>
          <w:p w:rsidR="00A66862" w:rsidRPr="00A66862" w:rsidRDefault="00A66862" w:rsidP="00A66862">
            <w:pPr>
              <w:spacing w:after="0" w:line="240" w:lineRule="auto"/>
              <w:ind w:right="72"/>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Администрация Нововеличковского сельского поселения Динского района</w:t>
            </w:r>
          </w:p>
        </w:tc>
      </w:tr>
      <w:tr w:rsidR="00A66862" w:rsidRPr="00A66862" w:rsidTr="00EE7AD1">
        <w:trPr>
          <w:trHeight w:val="710"/>
        </w:trPr>
        <w:tc>
          <w:tcPr>
            <w:tcW w:w="2718" w:type="pct"/>
          </w:tcPr>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Участники муниципальной</w:t>
            </w:r>
          </w:p>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 xml:space="preserve"> программы</w:t>
            </w:r>
          </w:p>
        </w:tc>
        <w:tc>
          <w:tcPr>
            <w:tcW w:w="2282" w:type="pct"/>
          </w:tcPr>
          <w:p w:rsidR="00A66862" w:rsidRPr="00A66862" w:rsidRDefault="00A66862" w:rsidP="00A66862">
            <w:pPr>
              <w:spacing w:after="0" w:line="240" w:lineRule="auto"/>
              <w:ind w:right="72"/>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Администрация Нововеличковского сельского поселения Динского района</w:t>
            </w:r>
          </w:p>
        </w:tc>
      </w:tr>
      <w:tr w:rsidR="00A66862" w:rsidRPr="00A66862" w:rsidTr="00EE7AD1">
        <w:trPr>
          <w:trHeight w:val="651"/>
        </w:trPr>
        <w:tc>
          <w:tcPr>
            <w:tcW w:w="2718" w:type="pct"/>
          </w:tcPr>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Цели муниципальной программы</w:t>
            </w:r>
          </w:p>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p>
        </w:tc>
        <w:tc>
          <w:tcPr>
            <w:tcW w:w="2282" w:type="pct"/>
          </w:tcPr>
          <w:p w:rsidR="00A66862" w:rsidRPr="00A66862" w:rsidRDefault="00A66862" w:rsidP="00A66862">
            <w:pPr>
              <w:tabs>
                <w:tab w:val="left" w:pos="4116"/>
              </w:tabs>
              <w:spacing w:after="0" w:line="240" w:lineRule="auto"/>
              <w:ind w:right="72"/>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 xml:space="preserve">повышение эффективности управления и распоряжения муниципальной </w:t>
            </w:r>
            <w:proofErr w:type="gramStart"/>
            <w:r w:rsidRPr="00A66862">
              <w:rPr>
                <w:rFonts w:ascii="Times New Roman" w:eastAsia="Times New Roman" w:hAnsi="Times New Roman" w:cs="Times New Roman"/>
                <w:sz w:val="27"/>
                <w:szCs w:val="27"/>
                <w:lang w:eastAsia="ru-RU"/>
              </w:rPr>
              <w:t>собственностью  муниципального</w:t>
            </w:r>
            <w:proofErr w:type="gramEnd"/>
            <w:r w:rsidRPr="00A66862">
              <w:rPr>
                <w:rFonts w:ascii="Times New Roman" w:eastAsia="Times New Roman" w:hAnsi="Times New Roman" w:cs="Times New Roman"/>
                <w:sz w:val="27"/>
                <w:szCs w:val="27"/>
                <w:lang w:eastAsia="ru-RU"/>
              </w:rPr>
              <w:t xml:space="preserve"> образования Нововеличковское сельское поселение Динского района, земельными участками, находящимися в муниципальной и государственной собственности, и собственность на которые не разграничена</w:t>
            </w:r>
          </w:p>
        </w:tc>
      </w:tr>
      <w:tr w:rsidR="00A66862" w:rsidRPr="00A66862" w:rsidTr="00EE7AD1">
        <w:trPr>
          <w:trHeight w:val="635"/>
        </w:trPr>
        <w:tc>
          <w:tcPr>
            <w:tcW w:w="2718" w:type="pct"/>
          </w:tcPr>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Задачи муниципальной программы</w:t>
            </w:r>
          </w:p>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p>
        </w:tc>
        <w:tc>
          <w:tcPr>
            <w:tcW w:w="2282" w:type="pct"/>
          </w:tcPr>
          <w:p w:rsidR="00A66862" w:rsidRPr="00A66862" w:rsidRDefault="00A66862" w:rsidP="00A66862">
            <w:pPr>
              <w:spacing w:after="0" w:line="240" w:lineRule="auto"/>
              <w:ind w:right="72"/>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-совершенствование системы учета объектов муниципальной собственности;</w:t>
            </w:r>
          </w:p>
          <w:p w:rsidR="00A66862" w:rsidRPr="00A66862" w:rsidRDefault="00A66862" w:rsidP="00A66862">
            <w:pPr>
              <w:spacing w:after="0" w:line="240" w:lineRule="auto"/>
              <w:ind w:right="72"/>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w:t>
            </w:r>
            <w:proofErr w:type="gramStart"/>
            <w:r w:rsidRPr="00A66862">
              <w:rPr>
                <w:rFonts w:ascii="Times New Roman" w:eastAsia="Times New Roman" w:hAnsi="Times New Roman" w:cs="Times New Roman"/>
                <w:sz w:val="27"/>
                <w:szCs w:val="27"/>
                <w:lang w:eastAsia="ru-RU"/>
              </w:rPr>
              <w:t>создание  условий</w:t>
            </w:r>
            <w:proofErr w:type="gramEnd"/>
            <w:r w:rsidRPr="00A66862">
              <w:rPr>
                <w:rFonts w:ascii="Times New Roman" w:eastAsia="Times New Roman" w:hAnsi="Times New Roman" w:cs="Times New Roman"/>
                <w:sz w:val="27"/>
                <w:szCs w:val="27"/>
                <w:lang w:eastAsia="ru-RU"/>
              </w:rPr>
              <w:t xml:space="preserve">  для вовлечения  в хозяйственный оборот объектов муниципального имущества и земельных участков</w:t>
            </w:r>
          </w:p>
        </w:tc>
      </w:tr>
      <w:tr w:rsidR="00A66862" w:rsidRPr="00A66862" w:rsidTr="00EE7AD1">
        <w:trPr>
          <w:trHeight w:val="776"/>
        </w:trPr>
        <w:tc>
          <w:tcPr>
            <w:tcW w:w="2718" w:type="pct"/>
          </w:tcPr>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Перечень целевых показателей муниципальной программы</w:t>
            </w:r>
          </w:p>
        </w:tc>
        <w:tc>
          <w:tcPr>
            <w:tcW w:w="2282" w:type="pct"/>
          </w:tcPr>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 количество объектов муниципального имущества, прошедших государственную регистрацию права собственности муниципального образования Нововеличковское сельское поселение Динского района (ед.);</w:t>
            </w:r>
          </w:p>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lastRenderedPageBreak/>
              <w:t xml:space="preserve">- количество земельных участков, </w:t>
            </w:r>
            <w:r w:rsidRPr="00A66862">
              <w:rPr>
                <w:rFonts w:ascii="Times New Roman" w:eastAsia="Times New Roman" w:hAnsi="Times New Roman" w:cs="Times New Roman"/>
                <w:color w:val="000000"/>
                <w:sz w:val="27"/>
                <w:szCs w:val="27"/>
                <w:lang w:eastAsia="ru-RU"/>
              </w:rPr>
              <w:t xml:space="preserve">прошедших процедуру постановки на кадастровый учет для дальнейшей продажи на аукционе и (или) в аренду </w:t>
            </w:r>
            <w:r w:rsidRPr="00A66862">
              <w:rPr>
                <w:rFonts w:ascii="Times New Roman" w:eastAsia="Times New Roman" w:hAnsi="Times New Roman" w:cs="Times New Roman"/>
                <w:sz w:val="27"/>
                <w:szCs w:val="27"/>
                <w:lang w:eastAsia="ru-RU"/>
              </w:rPr>
              <w:t>(ед.);</w:t>
            </w:r>
          </w:p>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 xml:space="preserve">- количество объектов муниципального </w:t>
            </w:r>
            <w:proofErr w:type="gramStart"/>
            <w:r w:rsidRPr="00A66862">
              <w:rPr>
                <w:rFonts w:ascii="Times New Roman" w:eastAsia="Times New Roman" w:hAnsi="Times New Roman" w:cs="Times New Roman"/>
                <w:sz w:val="27"/>
                <w:szCs w:val="27"/>
                <w:lang w:eastAsia="ru-RU"/>
              </w:rPr>
              <w:t>имущества,  выставленных</w:t>
            </w:r>
            <w:proofErr w:type="gramEnd"/>
            <w:r w:rsidRPr="00A66862">
              <w:rPr>
                <w:rFonts w:ascii="Times New Roman" w:eastAsia="Times New Roman" w:hAnsi="Times New Roman" w:cs="Times New Roman"/>
                <w:sz w:val="27"/>
                <w:szCs w:val="27"/>
                <w:lang w:eastAsia="ru-RU"/>
              </w:rPr>
              <w:t xml:space="preserve"> на торги (конкурсы, аукционы) (ед.);</w:t>
            </w:r>
          </w:p>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 xml:space="preserve">- количество земельных </w:t>
            </w:r>
            <w:proofErr w:type="gramStart"/>
            <w:r w:rsidRPr="00A66862">
              <w:rPr>
                <w:rFonts w:ascii="Times New Roman" w:eastAsia="Times New Roman" w:hAnsi="Times New Roman" w:cs="Times New Roman"/>
                <w:sz w:val="27"/>
                <w:szCs w:val="27"/>
                <w:lang w:eastAsia="ru-RU"/>
              </w:rPr>
              <w:t>участков,  выставленных</w:t>
            </w:r>
            <w:proofErr w:type="gramEnd"/>
            <w:r w:rsidRPr="00A66862">
              <w:rPr>
                <w:rFonts w:ascii="Times New Roman" w:eastAsia="Times New Roman" w:hAnsi="Times New Roman" w:cs="Times New Roman"/>
                <w:sz w:val="27"/>
                <w:szCs w:val="27"/>
                <w:lang w:eastAsia="ru-RU"/>
              </w:rPr>
              <w:t xml:space="preserve"> на торги (конкурсы, аукционы) (ед.);  </w:t>
            </w:r>
          </w:p>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 объем проведенных мероприятий, предусмотренных Прогнозным планом приватизации имущества муниципального образования Нововеличковское сельское поселение Динского района (%);</w:t>
            </w:r>
          </w:p>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-поступления в консолидированный бюджет муниципального образования Нововеличковское сельское поселение Динского района от использования муниципального имущества и земельных участков (тыс. руб.)</w:t>
            </w:r>
          </w:p>
        </w:tc>
      </w:tr>
      <w:tr w:rsidR="00A66862" w:rsidRPr="00A66862" w:rsidTr="00EE7AD1">
        <w:trPr>
          <w:trHeight w:val="720"/>
        </w:trPr>
        <w:tc>
          <w:tcPr>
            <w:tcW w:w="2718" w:type="pct"/>
          </w:tcPr>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lastRenderedPageBreak/>
              <w:t>Этапы и сроки реализации</w:t>
            </w:r>
          </w:p>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муниципальной программы</w:t>
            </w:r>
          </w:p>
        </w:tc>
        <w:tc>
          <w:tcPr>
            <w:tcW w:w="2282" w:type="pct"/>
          </w:tcPr>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2016 год</w:t>
            </w:r>
          </w:p>
        </w:tc>
      </w:tr>
      <w:tr w:rsidR="00A66862" w:rsidRPr="00A66862" w:rsidTr="00EE7AD1">
        <w:trPr>
          <w:trHeight w:val="797"/>
        </w:trPr>
        <w:tc>
          <w:tcPr>
            <w:tcW w:w="2718" w:type="pct"/>
          </w:tcPr>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Объемы бюджетных ассигнований муниципальной программы</w:t>
            </w:r>
          </w:p>
        </w:tc>
        <w:tc>
          <w:tcPr>
            <w:tcW w:w="2282" w:type="pct"/>
          </w:tcPr>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 xml:space="preserve">Средства местного бюджета –     240,00 </w:t>
            </w:r>
            <w:proofErr w:type="spellStart"/>
            <w:r w:rsidRPr="00A66862">
              <w:rPr>
                <w:rFonts w:ascii="Times New Roman" w:eastAsia="Times New Roman" w:hAnsi="Times New Roman" w:cs="Times New Roman"/>
                <w:sz w:val="27"/>
                <w:szCs w:val="27"/>
                <w:lang w:eastAsia="ru-RU"/>
              </w:rPr>
              <w:t>тыс.руб</w:t>
            </w:r>
            <w:proofErr w:type="spellEnd"/>
            <w:r w:rsidRPr="00A66862">
              <w:rPr>
                <w:rFonts w:ascii="Times New Roman" w:eastAsia="Times New Roman" w:hAnsi="Times New Roman" w:cs="Times New Roman"/>
                <w:sz w:val="27"/>
                <w:szCs w:val="27"/>
                <w:lang w:eastAsia="ru-RU"/>
              </w:rPr>
              <w:t>.</w:t>
            </w:r>
          </w:p>
        </w:tc>
      </w:tr>
      <w:tr w:rsidR="00A66862" w:rsidRPr="00A66862" w:rsidTr="00EE7AD1">
        <w:trPr>
          <w:trHeight w:val="651"/>
        </w:trPr>
        <w:tc>
          <w:tcPr>
            <w:tcW w:w="2718" w:type="pct"/>
          </w:tcPr>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Контроль за выполнением</w:t>
            </w:r>
          </w:p>
          <w:p w:rsidR="00A66862" w:rsidRPr="00A66862" w:rsidRDefault="00A66862" w:rsidP="00A66862">
            <w:pPr>
              <w:spacing w:after="0" w:line="240" w:lineRule="auto"/>
              <w:ind w:right="-284"/>
              <w:rPr>
                <w:rFonts w:ascii="Times New Roman" w:eastAsia="Times New Roman" w:hAnsi="Times New Roman" w:cs="Times New Roman"/>
                <w:b/>
                <w:sz w:val="27"/>
                <w:szCs w:val="27"/>
                <w:lang w:eastAsia="ru-RU"/>
              </w:rPr>
            </w:pPr>
            <w:r w:rsidRPr="00A66862">
              <w:rPr>
                <w:rFonts w:ascii="Times New Roman" w:eastAsia="Times New Roman" w:hAnsi="Times New Roman" w:cs="Times New Roman"/>
                <w:b/>
                <w:sz w:val="27"/>
                <w:szCs w:val="27"/>
                <w:lang w:eastAsia="ru-RU"/>
              </w:rPr>
              <w:t>муниципальной программы</w:t>
            </w:r>
          </w:p>
        </w:tc>
        <w:tc>
          <w:tcPr>
            <w:tcW w:w="2282" w:type="pct"/>
          </w:tcPr>
          <w:p w:rsidR="00A66862" w:rsidRPr="00A66862" w:rsidRDefault="00A66862" w:rsidP="00A66862">
            <w:pPr>
              <w:spacing w:after="0" w:line="240" w:lineRule="auto"/>
              <w:rPr>
                <w:rFonts w:ascii="Times New Roman" w:eastAsia="Times New Roman" w:hAnsi="Times New Roman" w:cs="Times New Roman"/>
                <w:sz w:val="27"/>
                <w:szCs w:val="27"/>
                <w:lang w:eastAsia="ru-RU"/>
              </w:rPr>
            </w:pPr>
            <w:r w:rsidRPr="00A66862">
              <w:rPr>
                <w:rFonts w:ascii="Times New Roman" w:eastAsia="Times New Roman" w:hAnsi="Times New Roman" w:cs="Times New Roman"/>
                <w:sz w:val="27"/>
                <w:szCs w:val="27"/>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A66862" w:rsidRPr="00A66862" w:rsidRDefault="00A66862" w:rsidP="00A66862">
      <w:pPr>
        <w:spacing w:after="0" w:line="240" w:lineRule="auto"/>
        <w:rPr>
          <w:rFonts w:ascii="Times New Roman" w:eastAsia="Times New Roman" w:hAnsi="Times New Roman" w:cs="Times New Roman"/>
          <w:b/>
          <w:sz w:val="28"/>
          <w:szCs w:val="28"/>
          <w:lang w:eastAsia="ru-RU"/>
        </w:rPr>
      </w:pPr>
    </w:p>
    <w:p w:rsidR="00A66862" w:rsidRPr="00A66862" w:rsidRDefault="00A66862" w:rsidP="00A66862">
      <w:pPr>
        <w:spacing w:after="0" w:line="240" w:lineRule="auto"/>
        <w:jc w:val="center"/>
        <w:rPr>
          <w:rFonts w:ascii="Times New Roman" w:eastAsia="Times New Roman" w:hAnsi="Times New Roman" w:cs="Times New Roman"/>
          <w:b/>
          <w:sz w:val="28"/>
          <w:szCs w:val="28"/>
          <w:lang w:eastAsia="ru-RU"/>
        </w:rPr>
      </w:pPr>
      <w:r w:rsidRPr="00A66862">
        <w:rPr>
          <w:rFonts w:ascii="Times New Roman" w:eastAsia="Times New Roman" w:hAnsi="Times New Roman" w:cs="Times New Roman"/>
          <w:b/>
          <w:sz w:val="28"/>
          <w:szCs w:val="28"/>
          <w:lang w:eastAsia="ru-RU"/>
        </w:rPr>
        <w:t xml:space="preserve">Раздел 1.Содержание проблемы и обоснование необходимости </w:t>
      </w:r>
    </w:p>
    <w:p w:rsidR="00A66862" w:rsidRPr="00A66862" w:rsidRDefault="00A66862" w:rsidP="00A66862">
      <w:pPr>
        <w:spacing w:after="0" w:line="240" w:lineRule="auto"/>
        <w:jc w:val="center"/>
        <w:rPr>
          <w:rFonts w:ascii="Times New Roman" w:eastAsia="Times New Roman" w:hAnsi="Times New Roman" w:cs="Times New Roman"/>
          <w:b/>
          <w:sz w:val="28"/>
          <w:szCs w:val="28"/>
          <w:lang w:eastAsia="ru-RU"/>
        </w:rPr>
      </w:pPr>
      <w:r w:rsidRPr="00A66862">
        <w:rPr>
          <w:rFonts w:ascii="Times New Roman" w:eastAsia="Times New Roman" w:hAnsi="Times New Roman" w:cs="Times New Roman"/>
          <w:b/>
          <w:sz w:val="28"/>
          <w:szCs w:val="28"/>
          <w:lang w:eastAsia="ru-RU"/>
        </w:rPr>
        <w:t>ее решения программным методом.</w:t>
      </w:r>
    </w:p>
    <w:p w:rsidR="00A66862" w:rsidRPr="00A66862" w:rsidRDefault="00A66862" w:rsidP="00A66862">
      <w:pPr>
        <w:spacing w:after="0" w:line="240" w:lineRule="auto"/>
        <w:ind w:firstLine="708"/>
        <w:jc w:val="both"/>
        <w:rPr>
          <w:rFonts w:ascii="Times New Roman" w:eastAsia="Times New Roman" w:hAnsi="Times New Roman" w:cs="Times New Roman"/>
          <w:sz w:val="28"/>
          <w:szCs w:val="28"/>
          <w:lang w:eastAsia="ru-RU"/>
        </w:rPr>
      </w:pPr>
    </w:p>
    <w:p w:rsidR="00A66862" w:rsidRPr="00A66862" w:rsidRDefault="00A66862" w:rsidP="00A66862">
      <w:pPr>
        <w:tabs>
          <w:tab w:val="left" w:pos="800"/>
        </w:tabs>
        <w:spacing w:after="0" w:line="240" w:lineRule="auto"/>
        <w:ind w:firstLine="50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Порядок управления и распоряжения муниципальной собственностью Нововеличковского сельского поселения Динского </w:t>
      </w:r>
      <w:proofErr w:type="gramStart"/>
      <w:r w:rsidRPr="00A66862">
        <w:rPr>
          <w:rFonts w:ascii="Times New Roman" w:eastAsia="Times New Roman" w:hAnsi="Times New Roman" w:cs="Times New Roman"/>
          <w:sz w:val="28"/>
          <w:szCs w:val="28"/>
          <w:lang w:eastAsia="ru-RU"/>
        </w:rPr>
        <w:t>района  установлен</w:t>
      </w:r>
      <w:proofErr w:type="gramEnd"/>
      <w:r w:rsidRPr="00A66862">
        <w:rPr>
          <w:rFonts w:ascii="Times New Roman" w:eastAsia="Times New Roman" w:hAnsi="Times New Roman" w:cs="Times New Roman"/>
          <w:sz w:val="28"/>
          <w:szCs w:val="28"/>
          <w:lang w:eastAsia="ru-RU"/>
        </w:rPr>
        <w:t xml:space="preserve"> решением Совета Нововеличковского сельского поселения Динского района от 07.04.2011 г. №155-15/2 «Об утверждении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w:t>
      </w:r>
    </w:p>
    <w:p w:rsidR="00A66862" w:rsidRPr="00A66862" w:rsidRDefault="00A66862" w:rsidP="00A66862">
      <w:pPr>
        <w:tabs>
          <w:tab w:val="left" w:pos="720"/>
        </w:tabs>
        <w:spacing w:after="0" w:line="240" w:lineRule="auto"/>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lastRenderedPageBreak/>
        <w:tab/>
        <w:t>Политика управления муниципальной собственностью муниципального образования Нововеличковское сельское поселение Динского района строится на принципах строгого соответствия состава муниципального имущества функциям и полномочиям муниципального района.</w:t>
      </w:r>
    </w:p>
    <w:p w:rsidR="00A66862" w:rsidRPr="00A66862" w:rsidRDefault="00A66862" w:rsidP="00A66862">
      <w:pPr>
        <w:spacing w:after="0" w:line="240" w:lineRule="auto"/>
        <w:ind w:firstLine="708"/>
        <w:jc w:val="both"/>
        <w:rPr>
          <w:rFonts w:ascii="Times New Roman" w:eastAsia="Times New Roman" w:hAnsi="Times New Roman" w:cs="Times New Roman"/>
          <w:bCs/>
          <w:sz w:val="28"/>
          <w:szCs w:val="28"/>
          <w:lang w:eastAsia="ru-RU"/>
        </w:rPr>
      </w:pPr>
      <w:r w:rsidRPr="00A66862">
        <w:rPr>
          <w:rFonts w:ascii="Times New Roman" w:eastAsia="Times New Roman" w:hAnsi="Times New Roman" w:cs="Times New Roman"/>
          <w:bCs/>
          <w:sz w:val="28"/>
          <w:szCs w:val="28"/>
          <w:lang w:eastAsia="ru-RU"/>
        </w:rPr>
        <w:t>Повышение эффективности управления муниципальным имуществом муниципального образования Нововеличковское сельское поселение Динского района, отдачи от его использования зависит от распределения имущества между муниципальными учреждениями, предприятиями. Распределение имущества направлено на возможность его функционального использования, высвобождение неиспользуемого имущества, что позволяет оптимизировать состав объектов муниципальной собственности Нововеличковского сельского поселения Динского района, соответствующих полномочиям района, а также определить экономически выгодные варианты их использования.</w:t>
      </w:r>
    </w:p>
    <w:p w:rsidR="00A66862" w:rsidRPr="00A66862" w:rsidRDefault="00A66862" w:rsidP="00A66862">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 согласно которому все прочно связанные с земельными участками объекты следуют судьбе земельных участков. </w:t>
      </w:r>
    </w:p>
    <w:p w:rsidR="00A66862" w:rsidRPr="00A66862" w:rsidRDefault="00A66862" w:rsidP="00A66862">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w:t>
      </w:r>
    </w:p>
    <w:p w:rsidR="00A66862" w:rsidRPr="00A66862" w:rsidRDefault="00A66862" w:rsidP="00A66862">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Приоритетной задачей в сфере развития рынка земли является вовлечение земли в хозяйственный оборот, что позволит увеличить доходы от использования земельных участков и улучшить информационное обеспечение рынка земли.</w:t>
      </w:r>
    </w:p>
    <w:p w:rsidR="00A66862" w:rsidRPr="00A66862" w:rsidRDefault="00A66862" w:rsidP="00A66862">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Согласно пункту 7 статьи 3 Федерального закона от 25.10.2001 № 137-ФЗ «О введении в действие Земельного кодекса Российской Федерации</w:t>
      </w:r>
      <w:proofErr w:type="gramStart"/>
      <w:r w:rsidRPr="00A66862">
        <w:rPr>
          <w:rFonts w:ascii="Times New Roman" w:eastAsia="Times New Roman" w:hAnsi="Times New Roman" w:cs="Times New Roman"/>
          <w:color w:val="000000"/>
          <w:sz w:val="28"/>
          <w:szCs w:val="28"/>
          <w:lang w:eastAsia="ru-RU"/>
        </w:rPr>
        <w:t>»</w:t>
      </w:r>
      <w:proofErr w:type="gramEnd"/>
      <w:r w:rsidRPr="00A66862">
        <w:rPr>
          <w:rFonts w:ascii="Times New Roman" w:eastAsia="Times New Roman" w:hAnsi="Times New Roman" w:cs="Times New Roman"/>
          <w:color w:val="000000"/>
          <w:sz w:val="28"/>
          <w:szCs w:val="28"/>
          <w:lang w:eastAsia="ru-RU"/>
        </w:rPr>
        <w:t xml:space="preserve"> приватизация зданий, строений, сооружений без одновременной приватизации земельных участков не допускается, в связи с чем возникает необходимость проведения работ по формированию земельных участков для приватизации муниципального имущества </w:t>
      </w:r>
      <w:r w:rsidRPr="00A66862">
        <w:rPr>
          <w:rFonts w:ascii="Times New Roman" w:eastAsia="Times New Roman" w:hAnsi="Times New Roman" w:cs="Times New Roman"/>
          <w:sz w:val="28"/>
          <w:szCs w:val="28"/>
          <w:lang w:eastAsia="ru-RU"/>
        </w:rPr>
        <w:t>муниципального образования Нововеличковское сельское поселение Динского района</w:t>
      </w:r>
      <w:r w:rsidRPr="00A66862">
        <w:rPr>
          <w:rFonts w:ascii="Times New Roman" w:eastAsia="Times New Roman" w:hAnsi="Times New Roman" w:cs="Times New Roman"/>
          <w:color w:val="000000"/>
          <w:sz w:val="28"/>
          <w:szCs w:val="28"/>
          <w:lang w:eastAsia="ru-RU"/>
        </w:rPr>
        <w:t xml:space="preserve">. </w:t>
      </w:r>
    </w:p>
    <w:p w:rsidR="00A66862" w:rsidRPr="00A66862" w:rsidRDefault="00A66862" w:rsidP="00A6686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 xml:space="preserve">Для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выполнить кадастровые работы по земельным участкам, </w:t>
      </w:r>
      <w:proofErr w:type="gramStart"/>
      <w:r w:rsidRPr="00A66862">
        <w:rPr>
          <w:rFonts w:ascii="Times New Roman" w:eastAsia="Times New Roman" w:hAnsi="Times New Roman" w:cs="Times New Roman"/>
          <w:color w:val="000000"/>
          <w:sz w:val="28"/>
          <w:szCs w:val="28"/>
          <w:lang w:eastAsia="ru-RU"/>
        </w:rPr>
        <w:t>занятым  муниципальными</w:t>
      </w:r>
      <w:proofErr w:type="gramEnd"/>
      <w:r w:rsidRPr="00A66862">
        <w:rPr>
          <w:rFonts w:ascii="Times New Roman" w:eastAsia="Times New Roman" w:hAnsi="Times New Roman" w:cs="Times New Roman"/>
          <w:color w:val="000000"/>
          <w:sz w:val="28"/>
          <w:szCs w:val="28"/>
          <w:lang w:eastAsia="ru-RU"/>
        </w:rPr>
        <w:t xml:space="preserve"> объектами.</w:t>
      </w:r>
    </w:p>
    <w:p w:rsidR="00A66862" w:rsidRPr="00A66862" w:rsidRDefault="00A66862" w:rsidP="00A6686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 xml:space="preserve">В соответствии с разделом 7 разъяснений Федерального агентства по управлению федеральным имуществом от 31.08.2005 № ДА-07/19577 «О разъяснении порядка по реализации пункта 11 статьи 154 Федерального закона от 22.08.2004 № 122-ФЗ, а также по безвозмездной передаче земельных участков» рекомендовано осуществлять </w:t>
      </w:r>
      <w:proofErr w:type="gramStart"/>
      <w:r w:rsidRPr="00A66862">
        <w:rPr>
          <w:rFonts w:ascii="Times New Roman" w:eastAsia="Times New Roman" w:hAnsi="Times New Roman" w:cs="Times New Roman"/>
          <w:color w:val="000000"/>
          <w:sz w:val="28"/>
          <w:szCs w:val="28"/>
          <w:lang w:eastAsia="ru-RU"/>
        </w:rPr>
        <w:t>безвозмездную  передачу</w:t>
      </w:r>
      <w:proofErr w:type="gramEnd"/>
      <w:r w:rsidRPr="00A66862">
        <w:rPr>
          <w:rFonts w:ascii="Times New Roman" w:eastAsia="Times New Roman" w:hAnsi="Times New Roman" w:cs="Times New Roman"/>
          <w:color w:val="000000"/>
          <w:sz w:val="28"/>
          <w:szCs w:val="28"/>
          <w:lang w:eastAsia="ru-RU"/>
        </w:rPr>
        <w:t xml:space="preserve"> имущества, находящегося в муниципальной собственности, в собственность субъекта Российской Федерации одновременно с земельными участками.</w:t>
      </w:r>
    </w:p>
    <w:p w:rsidR="00A66862" w:rsidRPr="00A66862" w:rsidRDefault="00A66862" w:rsidP="00A6686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lastRenderedPageBreak/>
        <w:t>Вследствие чего необходимо сформировать и поставить на государственный кадастровый учет земельные участки, занимаемые данными объектами недвижимого имущества.</w:t>
      </w:r>
    </w:p>
    <w:p w:rsidR="00A66862" w:rsidRPr="00A66862" w:rsidRDefault="00A66862" w:rsidP="00A6686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color w:val="000000"/>
          <w:sz w:val="28"/>
          <w:szCs w:val="28"/>
          <w:lang w:eastAsia="ru-RU"/>
        </w:rPr>
        <w:t xml:space="preserve">Для целей регистрации права собственности на земельные участки за </w:t>
      </w:r>
      <w:r w:rsidRPr="00A66862">
        <w:rPr>
          <w:rFonts w:ascii="Times New Roman" w:eastAsia="Times New Roman" w:hAnsi="Times New Roman" w:cs="Times New Roman"/>
          <w:sz w:val="28"/>
          <w:szCs w:val="28"/>
          <w:lang w:eastAsia="ru-RU"/>
        </w:rPr>
        <w:t>муниципальным образованием Нововеличковское сельское поселение Динского района</w:t>
      </w:r>
      <w:r w:rsidRPr="00A66862">
        <w:rPr>
          <w:rFonts w:ascii="Times New Roman" w:eastAsia="Times New Roman" w:hAnsi="Times New Roman" w:cs="Times New Roman"/>
          <w:color w:val="000000"/>
          <w:sz w:val="28"/>
          <w:szCs w:val="28"/>
          <w:lang w:eastAsia="ru-RU"/>
        </w:rPr>
        <w:t xml:space="preserve"> следует </w:t>
      </w:r>
      <w:proofErr w:type="gramStart"/>
      <w:r w:rsidRPr="00A66862">
        <w:rPr>
          <w:rFonts w:ascii="Times New Roman" w:eastAsia="Times New Roman" w:hAnsi="Times New Roman" w:cs="Times New Roman"/>
          <w:color w:val="000000"/>
          <w:sz w:val="28"/>
          <w:szCs w:val="28"/>
          <w:lang w:eastAsia="ru-RU"/>
        </w:rPr>
        <w:t>выполнить  кадастровые</w:t>
      </w:r>
      <w:proofErr w:type="gramEnd"/>
      <w:r w:rsidRPr="00A66862">
        <w:rPr>
          <w:rFonts w:ascii="Times New Roman" w:eastAsia="Times New Roman" w:hAnsi="Times New Roman" w:cs="Times New Roman"/>
          <w:color w:val="000000"/>
          <w:sz w:val="28"/>
          <w:szCs w:val="28"/>
          <w:lang w:eastAsia="ru-RU"/>
        </w:rPr>
        <w:t xml:space="preserve"> работы по земельным участкам под объекты, находящиеся в муниципальной собственности, и которые в соответствии с действующим законодательством относятся к собственности </w:t>
      </w:r>
      <w:r w:rsidRPr="00A66862">
        <w:rPr>
          <w:rFonts w:ascii="Times New Roman" w:eastAsia="Times New Roman" w:hAnsi="Times New Roman" w:cs="Times New Roman"/>
          <w:sz w:val="28"/>
          <w:szCs w:val="28"/>
          <w:lang w:eastAsia="ru-RU"/>
        </w:rPr>
        <w:t>муниципального образования Нововеличковское сельское поселение Динского района</w:t>
      </w:r>
      <w:r w:rsidRPr="00A66862">
        <w:rPr>
          <w:rFonts w:ascii="Times New Roman" w:eastAsia="Times New Roman" w:hAnsi="Times New Roman" w:cs="Times New Roman"/>
          <w:color w:val="000000"/>
          <w:sz w:val="28"/>
          <w:szCs w:val="28"/>
          <w:lang w:eastAsia="ru-RU"/>
        </w:rPr>
        <w:t>.</w:t>
      </w:r>
      <w:r w:rsidRPr="00A66862">
        <w:rPr>
          <w:rFonts w:ascii="Times New Roman" w:eastAsia="Times New Roman" w:hAnsi="Times New Roman" w:cs="Times New Roman"/>
          <w:sz w:val="28"/>
          <w:szCs w:val="28"/>
          <w:lang w:eastAsia="ru-RU"/>
        </w:rPr>
        <w:t xml:space="preserve">       </w:t>
      </w:r>
    </w:p>
    <w:p w:rsidR="00A66862" w:rsidRPr="00A66862" w:rsidRDefault="00A66862" w:rsidP="00A66862">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Выполнение основных мероприятий по формированию земельных участков, позволит планомерно и последовательно </w:t>
      </w:r>
      <w:r w:rsidRPr="00A66862">
        <w:rPr>
          <w:rFonts w:ascii="Times New Roman" w:eastAsia="Times New Roman" w:hAnsi="Times New Roman" w:cs="Times New Roman"/>
          <w:spacing w:val="-1"/>
          <w:sz w:val="28"/>
          <w:szCs w:val="28"/>
          <w:lang w:eastAsia="ru-RU"/>
        </w:rPr>
        <w:t xml:space="preserve">реализовывать мероприятия по эффективному использованию земли, </w:t>
      </w:r>
      <w:r w:rsidRPr="00A66862">
        <w:rPr>
          <w:rFonts w:ascii="Times New Roman" w:eastAsia="Times New Roman" w:hAnsi="Times New Roman" w:cs="Times New Roman"/>
          <w:sz w:val="28"/>
          <w:szCs w:val="28"/>
          <w:lang w:eastAsia="ru-RU"/>
        </w:rPr>
        <w:t xml:space="preserve">вовлечению ее в хозяйственный оборот, по стимулированию инвестиционной деятельности на рынке недвижимости. </w:t>
      </w:r>
    </w:p>
    <w:p w:rsidR="00A66862" w:rsidRPr="00A66862" w:rsidRDefault="00A66862" w:rsidP="00A66862">
      <w:pPr>
        <w:shd w:val="clear" w:color="auto" w:fill="FFFFFF"/>
        <w:spacing w:before="278" w:after="0" w:line="240" w:lineRule="auto"/>
        <w:jc w:val="center"/>
        <w:rPr>
          <w:rFonts w:ascii="Times New Roman" w:eastAsia="Times New Roman" w:hAnsi="Times New Roman" w:cs="Times New Roman"/>
          <w:sz w:val="28"/>
          <w:szCs w:val="28"/>
          <w:lang w:eastAsia="ru-RU"/>
        </w:rPr>
      </w:pPr>
      <w:r w:rsidRPr="00A66862">
        <w:rPr>
          <w:rFonts w:ascii="Times New Roman" w:eastAsia="Times New Roman" w:hAnsi="Times New Roman" w:cs="Times New Roman"/>
          <w:b/>
          <w:sz w:val="28"/>
          <w:szCs w:val="28"/>
          <w:lang w:eastAsia="ru-RU"/>
        </w:rPr>
        <w:t>2.</w:t>
      </w:r>
      <w:r w:rsidRPr="00A66862">
        <w:rPr>
          <w:rFonts w:ascii="Times New Roman" w:eastAsia="Times New Roman" w:hAnsi="Times New Roman" w:cs="Times New Roman"/>
          <w:b/>
          <w:bCs/>
          <w:sz w:val="28"/>
          <w:szCs w:val="28"/>
          <w:lang w:eastAsia="ru-RU"/>
        </w:rPr>
        <w:t>Цели, задачи и целевые показатели Программы</w:t>
      </w:r>
    </w:p>
    <w:p w:rsidR="00A66862" w:rsidRPr="00A66862" w:rsidRDefault="00A66862" w:rsidP="00A66862">
      <w:pPr>
        <w:shd w:val="clear" w:color="auto" w:fill="FFFFFF"/>
        <w:spacing w:before="274" w:after="0" w:line="240" w:lineRule="auto"/>
        <w:ind w:firstLine="709"/>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Основной целью Программы является повышение эффективности управления муниципальным имуществом муниципального образования Нововеличковское сельское поселение Динского района и земельными участками, находящимися в муниципальной и государственной собственности, и собственность на которые не разграничена.</w:t>
      </w:r>
    </w:p>
    <w:p w:rsidR="00A66862" w:rsidRPr="00A66862" w:rsidRDefault="00A66862" w:rsidP="00A66862">
      <w:pPr>
        <w:spacing w:after="0" w:line="240" w:lineRule="auto"/>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 </w:t>
      </w:r>
      <w:r w:rsidRPr="00A66862">
        <w:rPr>
          <w:rFonts w:ascii="Times New Roman" w:eastAsia="Times New Roman" w:hAnsi="Times New Roman" w:cs="Times New Roman"/>
          <w:sz w:val="28"/>
          <w:szCs w:val="28"/>
          <w:lang w:eastAsia="ru-RU"/>
        </w:rPr>
        <w:tab/>
        <w:t>Основными задачами Программы являются:</w:t>
      </w:r>
    </w:p>
    <w:p w:rsidR="00A66862" w:rsidRPr="00A66862" w:rsidRDefault="00A66862" w:rsidP="00A66862">
      <w:pPr>
        <w:spacing w:after="0" w:line="240" w:lineRule="auto"/>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-совершенствование системы учета объектов муниципальной собственности;</w:t>
      </w:r>
    </w:p>
    <w:p w:rsidR="00A66862" w:rsidRPr="00A66862" w:rsidRDefault="00A66862" w:rsidP="00A66862">
      <w:pPr>
        <w:spacing w:after="0" w:line="240" w:lineRule="auto"/>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w:t>
      </w:r>
      <w:proofErr w:type="gramStart"/>
      <w:r w:rsidRPr="00A66862">
        <w:rPr>
          <w:rFonts w:ascii="Times New Roman" w:eastAsia="Times New Roman" w:hAnsi="Times New Roman" w:cs="Times New Roman"/>
          <w:sz w:val="28"/>
          <w:szCs w:val="28"/>
          <w:lang w:eastAsia="ru-RU"/>
        </w:rPr>
        <w:t>создание  условий</w:t>
      </w:r>
      <w:proofErr w:type="gramEnd"/>
      <w:r w:rsidRPr="00A66862">
        <w:rPr>
          <w:rFonts w:ascii="Times New Roman" w:eastAsia="Times New Roman" w:hAnsi="Times New Roman" w:cs="Times New Roman"/>
          <w:sz w:val="28"/>
          <w:szCs w:val="28"/>
          <w:lang w:eastAsia="ru-RU"/>
        </w:rPr>
        <w:t xml:space="preserve">  для вовлечения  в хозяйственный оборот объектов муниципального имущества и земельных участков.</w:t>
      </w:r>
    </w:p>
    <w:p w:rsidR="00A66862" w:rsidRPr="00A66862" w:rsidRDefault="00A66862" w:rsidP="00A66862">
      <w:pPr>
        <w:spacing w:after="0" w:line="240" w:lineRule="auto"/>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        Цели и задачи Программы определяют целевые показатели и их значения на 2016 год.</w:t>
      </w:r>
    </w:p>
    <w:p w:rsidR="00A66862" w:rsidRPr="00A66862" w:rsidRDefault="00A66862" w:rsidP="00A66862">
      <w:pPr>
        <w:spacing w:after="0" w:line="240" w:lineRule="auto"/>
        <w:ind w:firstLine="709"/>
        <w:jc w:val="both"/>
        <w:rPr>
          <w:rFonts w:ascii="Times New Roman" w:eastAsia="Times New Roman" w:hAnsi="Times New Roman" w:cs="Times New Roman"/>
          <w:color w:val="445864"/>
          <w:sz w:val="28"/>
          <w:szCs w:val="28"/>
          <w:lang w:eastAsia="ru-RU"/>
        </w:rPr>
      </w:pPr>
      <w:r w:rsidRPr="00A66862">
        <w:rPr>
          <w:rFonts w:ascii="Times New Roman" w:eastAsia="Times New Roman" w:hAnsi="Times New Roman" w:cs="Times New Roman"/>
          <w:color w:val="000000"/>
          <w:sz w:val="28"/>
          <w:szCs w:val="28"/>
          <w:lang w:eastAsia="ru-RU"/>
        </w:rPr>
        <w:t>Показателями эффективности, позволяющими оценить ход реализации Программы, являются:</w:t>
      </w:r>
    </w:p>
    <w:p w:rsidR="00A66862" w:rsidRPr="00A66862" w:rsidRDefault="00A66862" w:rsidP="00A66862">
      <w:pPr>
        <w:spacing w:after="0" w:line="240" w:lineRule="auto"/>
        <w:ind w:firstLine="709"/>
        <w:jc w:val="both"/>
        <w:rPr>
          <w:rFonts w:ascii="Times New Roman" w:eastAsia="Times New Roman" w:hAnsi="Times New Roman" w:cs="Times New Roman"/>
          <w:color w:val="445864"/>
          <w:sz w:val="28"/>
          <w:szCs w:val="28"/>
          <w:lang w:eastAsia="ru-RU"/>
        </w:rPr>
      </w:pPr>
      <w:r w:rsidRPr="00A66862">
        <w:rPr>
          <w:rFonts w:ascii="Times New Roman" w:eastAsia="Times New Roman" w:hAnsi="Times New Roman" w:cs="Times New Roman"/>
          <w:color w:val="000000"/>
          <w:sz w:val="28"/>
          <w:szCs w:val="28"/>
          <w:lang w:eastAsia="ru-RU"/>
        </w:rPr>
        <w:t xml:space="preserve">-количество объектов муниципального имущества, прошедших государственную регистрацию права собственности </w:t>
      </w:r>
      <w:r w:rsidRPr="00A66862">
        <w:rPr>
          <w:rFonts w:ascii="Times New Roman" w:eastAsia="Times New Roman" w:hAnsi="Times New Roman" w:cs="Times New Roman"/>
          <w:sz w:val="28"/>
          <w:szCs w:val="28"/>
          <w:lang w:eastAsia="ru-RU"/>
        </w:rPr>
        <w:t>муниципального образования Нововеличковское сельское поселение Динского района</w:t>
      </w:r>
      <w:r w:rsidRPr="00A66862">
        <w:rPr>
          <w:rFonts w:ascii="Times New Roman" w:eastAsia="Times New Roman" w:hAnsi="Times New Roman" w:cs="Times New Roman"/>
          <w:color w:val="FF0000"/>
          <w:sz w:val="28"/>
          <w:szCs w:val="28"/>
          <w:lang w:eastAsia="ru-RU"/>
        </w:rPr>
        <w:t xml:space="preserve"> </w:t>
      </w:r>
      <w:r w:rsidRPr="00A66862">
        <w:rPr>
          <w:rFonts w:ascii="Times New Roman" w:eastAsia="Times New Roman" w:hAnsi="Times New Roman" w:cs="Times New Roman"/>
          <w:sz w:val="28"/>
          <w:szCs w:val="28"/>
          <w:lang w:eastAsia="ru-RU"/>
        </w:rPr>
        <w:t>(ед.)</w:t>
      </w:r>
      <w:r w:rsidRPr="00A66862">
        <w:rPr>
          <w:rFonts w:ascii="Times New Roman" w:eastAsia="Times New Roman" w:hAnsi="Times New Roman" w:cs="Times New Roman"/>
          <w:color w:val="000000"/>
          <w:sz w:val="28"/>
          <w:szCs w:val="28"/>
          <w:lang w:eastAsia="ru-RU"/>
        </w:rPr>
        <w:t>;</w:t>
      </w:r>
    </w:p>
    <w:p w:rsidR="00A66862" w:rsidRPr="00A66862" w:rsidRDefault="00A66862" w:rsidP="00A66862">
      <w:pPr>
        <w:spacing w:after="0" w:line="240" w:lineRule="auto"/>
        <w:ind w:firstLine="709"/>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445864"/>
          <w:sz w:val="28"/>
          <w:szCs w:val="28"/>
          <w:lang w:eastAsia="ru-RU"/>
        </w:rPr>
        <w:t>-</w:t>
      </w:r>
      <w:r w:rsidRPr="00A66862">
        <w:rPr>
          <w:rFonts w:ascii="Times New Roman" w:eastAsia="Times New Roman" w:hAnsi="Times New Roman" w:cs="Times New Roman"/>
          <w:color w:val="000000"/>
          <w:sz w:val="28"/>
          <w:szCs w:val="28"/>
          <w:lang w:eastAsia="ru-RU"/>
        </w:rPr>
        <w:t>количество земельных участков, прошедших процедуру постановки на кадастровый учет для дальнейшей продажи на аукционе и (</w:t>
      </w:r>
      <w:proofErr w:type="gramStart"/>
      <w:r w:rsidRPr="00A66862">
        <w:rPr>
          <w:rFonts w:ascii="Times New Roman" w:eastAsia="Times New Roman" w:hAnsi="Times New Roman" w:cs="Times New Roman"/>
          <w:color w:val="000000"/>
          <w:sz w:val="28"/>
          <w:szCs w:val="28"/>
          <w:lang w:eastAsia="ru-RU"/>
        </w:rPr>
        <w:t>или)  предоставлении</w:t>
      </w:r>
      <w:proofErr w:type="gramEnd"/>
      <w:r w:rsidRPr="00A66862">
        <w:rPr>
          <w:rFonts w:ascii="Times New Roman" w:eastAsia="Times New Roman" w:hAnsi="Times New Roman" w:cs="Times New Roman"/>
          <w:color w:val="000000"/>
          <w:sz w:val="28"/>
          <w:szCs w:val="28"/>
          <w:lang w:eastAsia="ru-RU"/>
        </w:rPr>
        <w:t xml:space="preserve"> в аренду;</w:t>
      </w:r>
    </w:p>
    <w:p w:rsidR="00A66862" w:rsidRPr="00A66862" w:rsidRDefault="00A66862" w:rsidP="00A66862">
      <w:pPr>
        <w:spacing w:after="0" w:line="240" w:lineRule="auto"/>
        <w:ind w:firstLine="709"/>
        <w:jc w:val="both"/>
        <w:rPr>
          <w:rFonts w:ascii="Times New Roman" w:eastAsia="Times New Roman" w:hAnsi="Times New Roman" w:cs="Times New Roman"/>
          <w:color w:val="445864"/>
          <w:sz w:val="28"/>
          <w:szCs w:val="28"/>
          <w:lang w:eastAsia="ru-RU"/>
        </w:rPr>
      </w:pPr>
      <w:r w:rsidRPr="00A66862">
        <w:rPr>
          <w:rFonts w:ascii="Times New Roman" w:eastAsia="Times New Roman" w:hAnsi="Times New Roman" w:cs="Times New Roman"/>
          <w:color w:val="000000"/>
          <w:sz w:val="28"/>
          <w:szCs w:val="28"/>
          <w:lang w:eastAsia="ru-RU"/>
        </w:rPr>
        <w:t>-количество объектов муниципального имущества, выставленных на торги (конкурсы, аукционы) (ед.);</w:t>
      </w:r>
    </w:p>
    <w:p w:rsidR="00A66862" w:rsidRPr="00A66862" w:rsidRDefault="00A66862" w:rsidP="00A66862">
      <w:pPr>
        <w:spacing w:after="0" w:line="240" w:lineRule="auto"/>
        <w:ind w:firstLine="709"/>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445864"/>
          <w:sz w:val="28"/>
          <w:szCs w:val="28"/>
          <w:lang w:eastAsia="ru-RU"/>
        </w:rPr>
        <w:t>-</w:t>
      </w:r>
      <w:r w:rsidRPr="00A66862">
        <w:rPr>
          <w:rFonts w:ascii="Times New Roman" w:eastAsia="Times New Roman" w:hAnsi="Times New Roman" w:cs="Times New Roman"/>
          <w:color w:val="000000"/>
          <w:sz w:val="28"/>
          <w:szCs w:val="28"/>
          <w:lang w:eastAsia="ru-RU"/>
        </w:rPr>
        <w:t xml:space="preserve">количество земельных </w:t>
      </w:r>
      <w:proofErr w:type="gramStart"/>
      <w:r w:rsidRPr="00A66862">
        <w:rPr>
          <w:rFonts w:ascii="Times New Roman" w:eastAsia="Times New Roman" w:hAnsi="Times New Roman" w:cs="Times New Roman"/>
          <w:color w:val="000000"/>
          <w:sz w:val="28"/>
          <w:szCs w:val="28"/>
          <w:lang w:eastAsia="ru-RU"/>
        </w:rPr>
        <w:t>участков,  выставленных</w:t>
      </w:r>
      <w:proofErr w:type="gramEnd"/>
      <w:r w:rsidRPr="00A66862">
        <w:rPr>
          <w:rFonts w:ascii="Times New Roman" w:eastAsia="Times New Roman" w:hAnsi="Times New Roman" w:cs="Times New Roman"/>
          <w:color w:val="000000"/>
          <w:sz w:val="28"/>
          <w:szCs w:val="28"/>
          <w:lang w:eastAsia="ru-RU"/>
        </w:rPr>
        <w:t xml:space="preserve"> на торги (конкурсы, аукционы) (ед.);  </w:t>
      </w:r>
    </w:p>
    <w:p w:rsidR="00A66862" w:rsidRPr="00A66862" w:rsidRDefault="00A66862" w:rsidP="00A66862">
      <w:pPr>
        <w:spacing w:after="0" w:line="240" w:lineRule="auto"/>
        <w:ind w:firstLine="180"/>
        <w:jc w:val="both"/>
        <w:rPr>
          <w:rFonts w:ascii="Times New Roman" w:eastAsia="Times New Roman" w:hAnsi="Times New Roman" w:cs="Times New Roman"/>
          <w:color w:val="FF0000"/>
          <w:sz w:val="28"/>
          <w:szCs w:val="28"/>
          <w:lang w:eastAsia="ru-RU"/>
        </w:rPr>
      </w:pPr>
      <w:r w:rsidRPr="00A66862">
        <w:rPr>
          <w:rFonts w:ascii="Times New Roman" w:eastAsia="Times New Roman" w:hAnsi="Times New Roman" w:cs="Times New Roman"/>
          <w:color w:val="000000"/>
          <w:sz w:val="28"/>
          <w:szCs w:val="28"/>
          <w:lang w:eastAsia="ru-RU"/>
        </w:rPr>
        <w:t>-</w:t>
      </w:r>
      <w:r w:rsidRPr="00A66862">
        <w:rPr>
          <w:rFonts w:ascii="Times New Roman" w:eastAsia="Times New Roman" w:hAnsi="Times New Roman" w:cs="Times New Roman"/>
          <w:sz w:val="28"/>
          <w:szCs w:val="28"/>
          <w:lang w:eastAsia="ru-RU"/>
        </w:rPr>
        <w:t>объем проведенных мероприятий, предусмотренных Прогнозным планом приватизации имущества муниципального образования Нововеличковское сельское поселение Динского района (%);</w:t>
      </w:r>
    </w:p>
    <w:p w:rsidR="00A66862" w:rsidRPr="00A66862" w:rsidRDefault="00A66862" w:rsidP="00A66862">
      <w:pPr>
        <w:spacing w:after="0" w:line="240" w:lineRule="auto"/>
        <w:ind w:firstLine="709"/>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lastRenderedPageBreak/>
        <w:t xml:space="preserve">-поступления в консолидированный бюджет </w:t>
      </w:r>
      <w:r w:rsidRPr="00A66862">
        <w:rPr>
          <w:rFonts w:ascii="Times New Roman" w:eastAsia="Times New Roman" w:hAnsi="Times New Roman" w:cs="Times New Roman"/>
          <w:sz w:val="28"/>
          <w:szCs w:val="28"/>
          <w:lang w:eastAsia="ru-RU"/>
        </w:rPr>
        <w:t>муниципального образования Нововеличковское сельское поселение Динского района</w:t>
      </w:r>
      <w:r w:rsidRPr="00A66862">
        <w:rPr>
          <w:rFonts w:ascii="Times New Roman" w:eastAsia="Times New Roman" w:hAnsi="Times New Roman" w:cs="Times New Roman"/>
          <w:color w:val="000000"/>
          <w:sz w:val="28"/>
          <w:szCs w:val="28"/>
          <w:lang w:eastAsia="ru-RU"/>
        </w:rPr>
        <w:t xml:space="preserve"> от использования муниципального имущества и земельных участков (тыс. руб.).</w:t>
      </w:r>
    </w:p>
    <w:p w:rsidR="00A66862" w:rsidRPr="00A66862" w:rsidRDefault="00A66862" w:rsidP="00A668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66862" w:rsidRPr="00A66862" w:rsidRDefault="00A66862" w:rsidP="00A668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Реализация Программы предполагает получение следующих результатов:</w:t>
      </w:r>
    </w:p>
    <w:p w:rsidR="00A66862" w:rsidRPr="00A66862" w:rsidRDefault="00A66862" w:rsidP="00A668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Style w:val="a3"/>
        <w:tblW w:w="0" w:type="auto"/>
        <w:jc w:val="center"/>
        <w:tblInd w:w="0" w:type="dxa"/>
        <w:tblLook w:val="01E0" w:firstRow="1" w:lastRow="1" w:firstColumn="1" w:lastColumn="1" w:noHBand="0" w:noVBand="0"/>
      </w:tblPr>
      <w:tblGrid>
        <w:gridCol w:w="769"/>
        <w:gridCol w:w="4542"/>
        <w:gridCol w:w="899"/>
        <w:gridCol w:w="900"/>
        <w:gridCol w:w="2518"/>
      </w:tblGrid>
      <w:tr w:rsidR="00A66862" w:rsidRPr="00A66862" w:rsidTr="00EE7AD1">
        <w:trPr>
          <w:jc w:val="center"/>
        </w:trPr>
        <w:tc>
          <w:tcPr>
            <w:tcW w:w="0" w:type="auto"/>
          </w:tcPr>
          <w:p w:rsidR="00A66862" w:rsidRPr="00A66862" w:rsidRDefault="00A66862" w:rsidP="00A66862">
            <w:pPr>
              <w:autoSpaceDE w:val="0"/>
              <w:autoSpaceDN w:val="0"/>
              <w:adjustRightInd w:val="0"/>
              <w:jc w:val="both"/>
              <w:rPr>
                <w:sz w:val="24"/>
                <w:szCs w:val="24"/>
              </w:rPr>
            </w:pPr>
            <w:r w:rsidRPr="00A66862">
              <w:rPr>
                <w:sz w:val="24"/>
                <w:szCs w:val="24"/>
              </w:rPr>
              <w:t xml:space="preserve"> №п/п</w:t>
            </w:r>
          </w:p>
        </w:tc>
        <w:tc>
          <w:tcPr>
            <w:tcW w:w="4550" w:type="dxa"/>
          </w:tcPr>
          <w:p w:rsidR="00A66862" w:rsidRPr="00A66862" w:rsidRDefault="00A66862" w:rsidP="00A66862">
            <w:pPr>
              <w:autoSpaceDE w:val="0"/>
              <w:autoSpaceDN w:val="0"/>
              <w:adjustRightInd w:val="0"/>
              <w:jc w:val="both"/>
              <w:rPr>
                <w:sz w:val="24"/>
                <w:szCs w:val="24"/>
              </w:rPr>
            </w:pPr>
            <w:r w:rsidRPr="00A66862">
              <w:rPr>
                <w:sz w:val="24"/>
                <w:szCs w:val="24"/>
              </w:rPr>
              <w:t>Наименование показателя</w:t>
            </w:r>
          </w:p>
        </w:tc>
        <w:tc>
          <w:tcPr>
            <w:tcW w:w="900" w:type="dxa"/>
          </w:tcPr>
          <w:p w:rsidR="00A66862" w:rsidRPr="00A66862" w:rsidRDefault="00A66862" w:rsidP="00A66862">
            <w:pPr>
              <w:autoSpaceDE w:val="0"/>
              <w:autoSpaceDN w:val="0"/>
              <w:adjustRightInd w:val="0"/>
              <w:jc w:val="center"/>
              <w:rPr>
                <w:sz w:val="24"/>
                <w:szCs w:val="24"/>
              </w:rPr>
            </w:pPr>
            <w:r w:rsidRPr="00A66862">
              <w:rPr>
                <w:sz w:val="24"/>
                <w:szCs w:val="24"/>
              </w:rPr>
              <w:t>Ед. изм.</w:t>
            </w:r>
          </w:p>
        </w:tc>
        <w:tc>
          <w:tcPr>
            <w:tcW w:w="900" w:type="dxa"/>
          </w:tcPr>
          <w:p w:rsidR="00A66862" w:rsidRPr="00A66862" w:rsidRDefault="00A66862" w:rsidP="00A66862">
            <w:pPr>
              <w:autoSpaceDE w:val="0"/>
              <w:autoSpaceDN w:val="0"/>
              <w:adjustRightInd w:val="0"/>
              <w:jc w:val="center"/>
              <w:rPr>
                <w:sz w:val="24"/>
                <w:szCs w:val="24"/>
              </w:rPr>
            </w:pPr>
            <w:r w:rsidRPr="00A66862">
              <w:rPr>
                <w:sz w:val="24"/>
                <w:szCs w:val="24"/>
              </w:rPr>
              <w:t>2016</w:t>
            </w:r>
          </w:p>
          <w:p w:rsidR="00A66862" w:rsidRPr="00A66862" w:rsidRDefault="00A66862" w:rsidP="00A66862">
            <w:pPr>
              <w:autoSpaceDE w:val="0"/>
              <w:autoSpaceDN w:val="0"/>
              <w:adjustRightInd w:val="0"/>
              <w:jc w:val="center"/>
              <w:rPr>
                <w:sz w:val="24"/>
                <w:szCs w:val="24"/>
              </w:rPr>
            </w:pPr>
            <w:r w:rsidRPr="00A66862">
              <w:rPr>
                <w:sz w:val="24"/>
                <w:szCs w:val="24"/>
              </w:rPr>
              <w:t>год</w:t>
            </w:r>
          </w:p>
        </w:tc>
        <w:tc>
          <w:tcPr>
            <w:tcW w:w="2520" w:type="dxa"/>
          </w:tcPr>
          <w:p w:rsidR="00A66862" w:rsidRPr="00A66862" w:rsidRDefault="00A66862" w:rsidP="00A66862">
            <w:pPr>
              <w:autoSpaceDE w:val="0"/>
              <w:autoSpaceDN w:val="0"/>
              <w:adjustRightInd w:val="0"/>
              <w:jc w:val="center"/>
              <w:rPr>
                <w:sz w:val="24"/>
                <w:szCs w:val="24"/>
              </w:rPr>
            </w:pPr>
            <w:r w:rsidRPr="00A66862">
              <w:rPr>
                <w:sz w:val="24"/>
                <w:szCs w:val="24"/>
              </w:rPr>
              <w:t>За период реализации программы</w:t>
            </w:r>
          </w:p>
        </w:tc>
      </w:tr>
      <w:tr w:rsidR="00A66862" w:rsidRPr="00A66862" w:rsidTr="00EE7AD1">
        <w:trPr>
          <w:jc w:val="center"/>
        </w:trPr>
        <w:tc>
          <w:tcPr>
            <w:tcW w:w="0" w:type="auto"/>
          </w:tcPr>
          <w:p w:rsidR="00A66862" w:rsidRPr="00A66862" w:rsidRDefault="00A66862" w:rsidP="00A66862">
            <w:pPr>
              <w:autoSpaceDE w:val="0"/>
              <w:autoSpaceDN w:val="0"/>
              <w:adjustRightInd w:val="0"/>
              <w:jc w:val="both"/>
              <w:rPr>
                <w:sz w:val="24"/>
                <w:szCs w:val="24"/>
              </w:rPr>
            </w:pPr>
            <w:r w:rsidRPr="00A66862">
              <w:rPr>
                <w:sz w:val="24"/>
                <w:szCs w:val="24"/>
              </w:rPr>
              <w:t>1</w:t>
            </w:r>
          </w:p>
        </w:tc>
        <w:tc>
          <w:tcPr>
            <w:tcW w:w="4550" w:type="dxa"/>
          </w:tcPr>
          <w:p w:rsidR="00A66862" w:rsidRPr="00A66862" w:rsidRDefault="00A66862" w:rsidP="00A66862">
            <w:pPr>
              <w:autoSpaceDE w:val="0"/>
              <w:autoSpaceDN w:val="0"/>
              <w:adjustRightInd w:val="0"/>
              <w:rPr>
                <w:sz w:val="24"/>
                <w:szCs w:val="24"/>
              </w:rPr>
            </w:pPr>
            <w:r w:rsidRPr="00A66862">
              <w:rPr>
                <w:color w:val="000000"/>
                <w:sz w:val="24"/>
                <w:szCs w:val="24"/>
              </w:rPr>
              <w:t xml:space="preserve">Количество объектов муниципального имущества, прошедших государственную регистрацию права собственности </w:t>
            </w:r>
            <w:r w:rsidRPr="00A66862">
              <w:rPr>
                <w:sz w:val="24"/>
                <w:szCs w:val="24"/>
              </w:rPr>
              <w:t>муниципального образования Нововеличковское сельское поселение Динского района</w:t>
            </w:r>
          </w:p>
        </w:tc>
        <w:tc>
          <w:tcPr>
            <w:tcW w:w="900" w:type="dxa"/>
          </w:tcPr>
          <w:p w:rsidR="00A66862" w:rsidRPr="00A66862" w:rsidRDefault="00A66862" w:rsidP="00A66862">
            <w:pPr>
              <w:autoSpaceDE w:val="0"/>
              <w:autoSpaceDN w:val="0"/>
              <w:adjustRightInd w:val="0"/>
              <w:jc w:val="center"/>
              <w:rPr>
                <w:sz w:val="24"/>
                <w:szCs w:val="24"/>
              </w:rPr>
            </w:pPr>
            <w:r w:rsidRPr="00A66862">
              <w:rPr>
                <w:sz w:val="24"/>
                <w:szCs w:val="24"/>
              </w:rPr>
              <w:t>ед.</w:t>
            </w:r>
          </w:p>
        </w:tc>
        <w:tc>
          <w:tcPr>
            <w:tcW w:w="90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2</w:t>
            </w:r>
          </w:p>
        </w:tc>
        <w:tc>
          <w:tcPr>
            <w:tcW w:w="252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увеличится на 2 ед.</w:t>
            </w:r>
          </w:p>
        </w:tc>
      </w:tr>
      <w:tr w:rsidR="00A66862" w:rsidRPr="00A66862" w:rsidTr="00EE7AD1">
        <w:trPr>
          <w:jc w:val="center"/>
        </w:trPr>
        <w:tc>
          <w:tcPr>
            <w:tcW w:w="0" w:type="auto"/>
          </w:tcPr>
          <w:p w:rsidR="00A66862" w:rsidRPr="00A66862" w:rsidRDefault="00A66862" w:rsidP="00A66862">
            <w:pPr>
              <w:autoSpaceDE w:val="0"/>
              <w:autoSpaceDN w:val="0"/>
              <w:adjustRightInd w:val="0"/>
              <w:jc w:val="both"/>
              <w:rPr>
                <w:sz w:val="24"/>
                <w:szCs w:val="24"/>
              </w:rPr>
            </w:pPr>
            <w:r w:rsidRPr="00A66862">
              <w:rPr>
                <w:sz w:val="24"/>
                <w:szCs w:val="24"/>
              </w:rPr>
              <w:t>2</w:t>
            </w:r>
          </w:p>
        </w:tc>
        <w:tc>
          <w:tcPr>
            <w:tcW w:w="4550" w:type="dxa"/>
          </w:tcPr>
          <w:p w:rsidR="00A66862" w:rsidRPr="00A66862" w:rsidRDefault="00A66862" w:rsidP="00A66862">
            <w:pPr>
              <w:autoSpaceDE w:val="0"/>
              <w:autoSpaceDN w:val="0"/>
              <w:adjustRightInd w:val="0"/>
              <w:rPr>
                <w:color w:val="000000"/>
                <w:sz w:val="24"/>
                <w:szCs w:val="24"/>
              </w:rPr>
            </w:pPr>
            <w:r w:rsidRPr="00A66862">
              <w:rPr>
                <w:color w:val="000000"/>
                <w:sz w:val="24"/>
                <w:szCs w:val="24"/>
              </w:rPr>
              <w:t>Количество земельных участков, прошедших процедуру постановки на кадастровый учет для дальнейшей продажи на аукционе и (или) предоставлении в аренду;</w:t>
            </w:r>
          </w:p>
        </w:tc>
        <w:tc>
          <w:tcPr>
            <w:tcW w:w="900" w:type="dxa"/>
          </w:tcPr>
          <w:p w:rsidR="00A66862" w:rsidRPr="00A66862" w:rsidRDefault="00A66862" w:rsidP="00A66862">
            <w:pPr>
              <w:autoSpaceDE w:val="0"/>
              <w:autoSpaceDN w:val="0"/>
              <w:adjustRightInd w:val="0"/>
              <w:jc w:val="center"/>
              <w:rPr>
                <w:sz w:val="24"/>
                <w:szCs w:val="24"/>
              </w:rPr>
            </w:pPr>
            <w:r w:rsidRPr="00A66862">
              <w:rPr>
                <w:sz w:val="24"/>
                <w:szCs w:val="24"/>
              </w:rPr>
              <w:t>ед.</w:t>
            </w:r>
          </w:p>
        </w:tc>
        <w:tc>
          <w:tcPr>
            <w:tcW w:w="90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44</w:t>
            </w:r>
          </w:p>
        </w:tc>
        <w:tc>
          <w:tcPr>
            <w:tcW w:w="252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 xml:space="preserve">увеличится на </w:t>
            </w:r>
            <w:proofErr w:type="gramStart"/>
            <w:r w:rsidRPr="00A66862">
              <w:rPr>
                <w:sz w:val="24"/>
                <w:szCs w:val="24"/>
              </w:rPr>
              <w:t>44  ед.</w:t>
            </w:r>
            <w:proofErr w:type="gramEnd"/>
          </w:p>
        </w:tc>
      </w:tr>
      <w:tr w:rsidR="00A66862" w:rsidRPr="00A66862" w:rsidTr="00EE7AD1">
        <w:trPr>
          <w:jc w:val="center"/>
        </w:trPr>
        <w:tc>
          <w:tcPr>
            <w:tcW w:w="0" w:type="auto"/>
          </w:tcPr>
          <w:p w:rsidR="00A66862" w:rsidRPr="00A66862" w:rsidRDefault="00A66862" w:rsidP="00A66862">
            <w:pPr>
              <w:autoSpaceDE w:val="0"/>
              <w:autoSpaceDN w:val="0"/>
              <w:adjustRightInd w:val="0"/>
              <w:jc w:val="both"/>
              <w:rPr>
                <w:sz w:val="24"/>
                <w:szCs w:val="24"/>
              </w:rPr>
            </w:pPr>
            <w:r w:rsidRPr="00A66862">
              <w:rPr>
                <w:sz w:val="24"/>
                <w:szCs w:val="24"/>
              </w:rPr>
              <w:t>3</w:t>
            </w:r>
          </w:p>
        </w:tc>
        <w:tc>
          <w:tcPr>
            <w:tcW w:w="4550" w:type="dxa"/>
          </w:tcPr>
          <w:p w:rsidR="00A66862" w:rsidRPr="00A66862" w:rsidRDefault="00A66862" w:rsidP="00A66862">
            <w:pPr>
              <w:autoSpaceDE w:val="0"/>
              <w:autoSpaceDN w:val="0"/>
              <w:adjustRightInd w:val="0"/>
              <w:rPr>
                <w:b/>
                <w:color w:val="000000"/>
                <w:sz w:val="24"/>
                <w:szCs w:val="24"/>
              </w:rPr>
            </w:pPr>
            <w:r w:rsidRPr="00A66862">
              <w:rPr>
                <w:color w:val="000000"/>
                <w:sz w:val="24"/>
                <w:szCs w:val="24"/>
              </w:rPr>
              <w:t xml:space="preserve">Количество объектов муниципального </w:t>
            </w:r>
            <w:proofErr w:type="gramStart"/>
            <w:r w:rsidRPr="00A66862">
              <w:rPr>
                <w:color w:val="000000"/>
                <w:sz w:val="24"/>
                <w:szCs w:val="24"/>
              </w:rPr>
              <w:t>имущества,  выставленных</w:t>
            </w:r>
            <w:proofErr w:type="gramEnd"/>
            <w:r w:rsidRPr="00A66862">
              <w:rPr>
                <w:color w:val="000000"/>
                <w:sz w:val="24"/>
                <w:szCs w:val="24"/>
              </w:rPr>
              <w:t xml:space="preserve"> на торги (конкурсы, аукционы) (ед.);</w:t>
            </w:r>
          </w:p>
        </w:tc>
        <w:tc>
          <w:tcPr>
            <w:tcW w:w="900" w:type="dxa"/>
          </w:tcPr>
          <w:p w:rsidR="00A66862" w:rsidRPr="00A66862" w:rsidRDefault="00A66862" w:rsidP="00A66862">
            <w:pPr>
              <w:autoSpaceDE w:val="0"/>
              <w:autoSpaceDN w:val="0"/>
              <w:adjustRightInd w:val="0"/>
              <w:jc w:val="center"/>
              <w:rPr>
                <w:sz w:val="24"/>
                <w:szCs w:val="24"/>
              </w:rPr>
            </w:pPr>
            <w:r w:rsidRPr="00A66862">
              <w:rPr>
                <w:sz w:val="24"/>
                <w:szCs w:val="24"/>
              </w:rPr>
              <w:t>ед.</w:t>
            </w:r>
          </w:p>
        </w:tc>
        <w:tc>
          <w:tcPr>
            <w:tcW w:w="90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1</w:t>
            </w:r>
          </w:p>
        </w:tc>
        <w:tc>
          <w:tcPr>
            <w:tcW w:w="252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составит 1 ед.</w:t>
            </w:r>
          </w:p>
        </w:tc>
      </w:tr>
      <w:tr w:rsidR="00A66862" w:rsidRPr="00A66862" w:rsidTr="00EE7AD1">
        <w:trPr>
          <w:jc w:val="center"/>
        </w:trPr>
        <w:tc>
          <w:tcPr>
            <w:tcW w:w="0" w:type="auto"/>
          </w:tcPr>
          <w:p w:rsidR="00A66862" w:rsidRPr="00A66862" w:rsidRDefault="00A66862" w:rsidP="00A66862">
            <w:pPr>
              <w:autoSpaceDE w:val="0"/>
              <w:autoSpaceDN w:val="0"/>
              <w:adjustRightInd w:val="0"/>
              <w:jc w:val="both"/>
              <w:rPr>
                <w:sz w:val="24"/>
                <w:szCs w:val="24"/>
              </w:rPr>
            </w:pPr>
            <w:r w:rsidRPr="00A66862">
              <w:rPr>
                <w:sz w:val="24"/>
                <w:szCs w:val="24"/>
              </w:rPr>
              <w:t>4</w:t>
            </w:r>
          </w:p>
        </w:tc>
        <w:tc>
          <w:tcPr>
            <w:tcW w:w="4550" w:type="dxa"/>
          </w:tcPr>
          <w:p w:rsidR="00A66862" w:rsidRPr="00A66862" w:rsidRDefault="00A66862" w:rsidP="00A66862">
            <w:pPr>
              <w:autoSpaceDE w:val="0"/>
              <w:autoSpaceDN w:val="0"/>
              <w:adjustRightInd w:val="0"/>
              <w:rPr>
                <w:color w:val="000000"/>
                <w:sz w:val="24"/>
                <w:szCs w:val="24"/>
              </w:rPr>
            </w:pPr>
            <w:r w:rsidRPr="00A66862">
              <w:rPr>
                <w:color w:val="000000"/>
                <w:sz w:val="24"/>
                <w:szCs w:val="24"/>
              </w:rPr>
              <w:t>Количество земельных участков, выставленных на торги (конкурсы, аукционы)</w:t>
            </w:r>
          </w:p>
          <w:p w:rsidR="00A66862" w:rsidRPr="00A66862" w:rsidRDefault="00A66862" w:rsidP="00A66862">
            <w:pPr>
              <w:autoSpaceDE w:val="0"/>
              <w:autoSpaceDN w:val="0"/>
              <w:adjustRightInd w:val="0"/>
              <w:rPr>
                <w:color w:val="000000"/>
                <w:sz w:val="24"/>
                <w:szCs w:val="24"/>
              </w:rPr>
            </w:pPr>
          </w:p>
        </w:tc>
        <w:tc>
          <w:tcPr>
            <w:tcW w:w="900" w:type="dxa"/>
          </w:tcPr>
          <w:p w:rsidR="00A66862" w:rsidRPr="00A66862" w:rsidRDefault="00A66862" w:rsidP="00A66862">
            <w:pPr>
              <w:autoSpaceDE w:val="0"/>
              <w:autoSpaceDN w:val="0"/>
              <w:adjustRightInd w:val="0"/>
              <w:jc w:val="center"/>
              <w:rPr>
                <w:sz w:val="24"/>
                <w:szCs w:val="24"/>
              </w:rPr>
            </w:pPr>
            <w:r w:rsidRPr="00A66862">
              <w:rPr>
                <w:sz w:val="24"/>
                <w:szCs w:val="24"/>
              </w:rPr>
              <w:t>ед.</w:t>
            </w:r>
          </w:p>
        </w:tc>
        <w:tc>
          <w:tcPr>
            <w:tcW w:w="90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38</w:t>
            </w:r>
          </w:p>
        </w:tc>
        <w:tc>
          <w:tcPr>
            <w:tcW w:w="252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Составит 38 ед.</w:t>
            </w:r>
          </w:p>
        </w:tc>
      </w:tr>
      <w:tr w:rsidR="00A66862" w:rsidRPr="00A66862" w:rsidTr="00EE7AD1">
        <w:trPr>
          <w:jc w:val="center"/>
        </w:trPr>
        <w:tc>
          <w:tcPr>
            <w:tcW w:w="0" w:type="auto"/>
          </w:tcPr>
          <w:p w:rsidR="00A66862" w:rsidRPr="00A66862" w:rsidRDefault="00A66862" w:rsidP="00A66862">
            <w:pPr>
              <w:autoSpaceDE w:val="0"/>
              <w:autoSpaceDN w:val="0"/>
              <w:adjustRightInd w:val="0"/>
              <w:jc w:val="both"/>
              <w:rPr>
                <w:sz w:val="24"/>
                <w:szCs w:val="24"/>
              </w:rPr>
            </w:pPr>
            <w:r w:rsidRPr="00A66862">
              <w:rPr>
                <w:sz w:val="24"/>
                <w:szCs w:val="24"/>
              </w:rPr>
              <w:t>5</w:t>
            </w:r>
          </w:p>
        </w:tc>
        <w:tc>
          <w:tcPr>
            <w:tcW w:w="4550" w:type="dxa"/>
          </w:tcPr>
          <w:p w:rsidR="00A66862" w:rsidRPr="00A66862" w:rsidRDefault="00A66862" w:rsidP="00A66862">
            <w:pPr>
              <w:autoSpaceDE w:val="0"/>
              <w:autoSpaceDN w:val="0"/>
              <w:adjustRightInd w:val="0"/>
              <w:rPr>
                <w:color w:val="000000"/>
                <w:sz w:val="24"/>
                <w:szCs w:val="24"/>
              </w:rPr>
            </w:pPr>
            <w:r w:rsidRPr="00A66862">
              <w:rPr>
                <w:color w:val="000000"/>
                <w:sz w:val="24"/>
                <w:szCs w:val="24"/>
              </w:rPr>
              <w:t xml:space="preserve">Объем проведенных мероприятий, предусмотренных Прогнозным планом приватизации имущества </w:t>
            </w:r>
            <w:r w:rsidRPr="00A66862">
              <w:rPr>
                <w:sz w:val="24"/>
                <w:szCs w:val="24"/>
              </w:rPr>
              <w:t>образования Нововеличковское сельское поселение Динского района</w:t>
            </w:r>
          </w:p>
        </w:tc>
        <w:tc>
          <w:tcPr>
            <w:tcW w:w="900" w:type="dxa"/>
          </w:tcPr>
          <w:p w:rsidR="00A66862" w:rsidRPr="00A66862" w:rsidRDefault="00A66862" w:rsidP="00A66862">
            <w:pPr>
              <w:autoSpaceDE w:val="0"/>
              <w:autoSpaceDN w:val="0"/>
              <w:adjustRightInd w:val="0"/>
              <w:jc w:val="center"/>
              <w:rPr>
                <w:sz w:val="24"/>
                <w:szCs w:val="24"/>
              </w:rPr>
            </w:pPr>
            <w:r w:rsidRPr="00A66862">
              <w:rPr>
                <w:sz w:val="24"/>
                <w:szCs w:val="24"/>
              </w:rPr>
              <w:t>%</w:t>
            </w:r>
          </w:p>
        </w:tc>
        <w:tc>
          <w:tcPr>
            <w:tcW w:w="90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100</w:t>
            </w:r>
          </w:p>
        </w:tc>
        <w:tc>
          <w:tcPr>
            <w:tcW w:w="2520" w:type="dxa"/>
            <w:vAlign w:val="center"/>
          </w:tcPr>
          <w:p w:rsidR="00A66862" w:rsidRPr="00A66862" w:rsidRDefault="00A66862" w:rsidP="00A66862">
            <w:pPr>
              <w:autoSpaceDE w:val="0"/>
              <w:autoSpaceDN w:val="0"/>
              <w:adjustRightInd w:val="0"/>
              <w:jc w:val="center"/>
              <w:rPr>
                <w:sz w:val="24"/>
                <w:szCs w:val="24"/>
              </w:rPr>
            </w:pPr>
            <w:r w:rsidRPr="00A66862">
              <w:rPr>
                <w:sz w:val="24"/>
                <w:szCs w:val="24"/>
              </w:rPr>
              <w:t>составит   100 %</w:t>
            </w:r>
          </w:p>
        </w:tc>
      </w:tr>
      <w:tr w:rsidR="00A66862" w:rsidRPr="00A66862" w:rsidTr="00EE7AD1">
        <w:trPr>
          <w:trHeight w:val="2419"/>
          <w:jc w:val="center"/>
        </w:trPr>
        <w:tc>
          <w:tcPr>
            <w:tcW w:w="0" w:type="auto"/>
          </w:tcPr>
          <w:p w:rsidR="00A66862" w:rsidRPr="00A66862" w:rsidRDefault="00A66862" w:rsidP="00A66862">
            <w:pPr>
              <w:autoSpaceDE w:val="0"/>
              <w:autoSpaceDN w:val="0"/>
              <w:adjustRightInd w:val="0"/>
              <w:jc w:val="both"/>
              <w:rPr>
                <w:sz w:val="24"/>
                <w:szCs w:val="24"/>
              </w:rPr>
            </w:pPr>
            <w:r w:rsidRPr="00A66862">
              <w:rPr>
                <w:sz w:val="24"/>
                <w:szCs w:val="24"/>
              </w:rPr>
              <w:t>6</w:t>
            </w:r>
          </w:p>
        </w:tc>
        <w:tc>
          <w:tcPr>
            <w:tcW w:w="4550" w:type="dxa"/>
          </w:tcPr>
          <w:p w:rsidR="00A66862" w:rsidRPr="00A66862" w:rsidRDefault="00A66862" w:rsidP="00A66862">
            <w:pPr>
              <w:autoSpaceDE w:val="0"/>
              <w:autoSpaceDN w:val="0"/>
              <w:adjustRightInd w:val="0"/>
              <w:rPr>
                <w:color w:val="000000"/>
                <w:sz w:val="24"/>
                <w:szCs w:val="24"/>
              </w:rPr>
            </w:pPr>
            <w:r w:rsidRPr="00A66862">
              <w:rPr>
                <w:color w:val="000000"/>
                <w:sz w:val="24"/>
                <w:szCs w:val="24"/>
              </w:rPr>
              <w:t xml:space="preserve">Поступления в консолидированный бюджет </w:t>
            </w:r>
            <w:r w:rsidRPr="00A66862">
              <w:rPr>
                <w:sz w:val="24"/>
                <w:szCs w:val="24"/>
              </w:rPr>
              <w:t>образования Нововеличковское сельское поселение Динского района</w:t>
            </w:r>
          </w:p>
        </w:tc>
        <w:tc>
          <w:tcPr>
            <w:tcW w:w="900" w:type="dxa"/>
            <w:shd w:val="clear" w:color="auto" w:fill="auto"/>
          </w:tcPr>
          <w:p w:rsidR="00A66862" w:rsidRPr="00A66862" w:rsidRDefault="00A66862" w:rsidP="00A66862">
            <w:pPr>
              <w:autoSpaceDE w:val="0"/>
              <w:autoSpaceDN w:val="0"/>
              <w:adjustRightInd w:val="0"/>
              <w:jc w:val="center"/>
              <w:rPr>
                <w:sz w:val="24"/>
                <w:szCs w:val="24"/>
              </w:rPr>
            </w:pPr>
          </w:p>
          <w:p w:rsidR="00A66862" w:rsidRPr="00A66862" w:rsidRDefault="00A66862" w:rsidP="00A66862">
            <w:pPr>
              <w:autoSpaceDE w:val="0"/>
              <w:autoSpaceDN w:val="0"/>
              <w:adjustRightInd w:val="0"/>
              <w:jc w:val="center"/>
              <w:rPr>
                <w:sz w:val="24"/>
                <w:szCs w:val="24"/>
              </w:rPr>
            </w:pPr>
          </w:p>
          <w:p w:rsidR="00A66862" w:rsidRPr="00A66862" w:rsidRDefault="00A66862" w:rsidP="00A66862">
            <w:pPr>
              <w:autoSpaceDE w:val="0"/>
              <w:autoSpaceDN w:val="0"/>
              <w:adjustRightInd w:val="0"/>
              <w:jc w:val="center"/>
              <w:rPr>
                <w:sz w:val="24"/>
                <w:szCs w:val="24"/>
              </w:rPr>
            </w:pPr>
          </w:p>
          <w:p w:rsidR="00A66862" w:rsidRPr="00A66862" w:rsidRDefault="00A66862" w:rsidP="00A66862">
            <w:pPr>
              <w:autoSpaceDE w:val="0"/>
              <w:autoSpaceDN w:val="0"/>
              <w:adjustRightInd w:val="0"/>
              <w:rPr>
                <w:sz w:val="24"/>
                <w:szCs w:val="24"/>
              </w:rPr>
            </w:pPr>
            <w:r w:rsidRPr="00A66862">
              <w:rPr>
                <w:sz w:val="24"/>
                <w:szCs w:val="24"/>
              </w:rPr>
              <w:t>тыс. руб.</w:t>
            </w:r>
          </w:p>
        </w:tc>
        <w:tc>
          <w:tcPr>
            <w:tcW w:w="900" w:type="dxa"/>
            <w:shd w:val="clear" w:color="auto" w:fill="auto"/>
            <w:vAlign w:val="center"/>
          </w:tcPr>
          <w:p w:rsidR="00A66862" w:rsidRPr="00A66862" w:rsidRDefault="00A66862" w:rsidP="00A66862">
            <w:pPr>
              <w:autoSpaceDE w:val="0"/>
              <w:autoSpaceDN w:val="0"/>
              <w:adjustRightInd w:val="0"/>
              <w:rPr>
                <w:sz w:val="24"/>
                <w:szCs w:val="24"/>
              </w:rPr>
            </w:pPr>
            <w:r w:rsidRPr="00A66862">
              <w:rPr>
                <w:sz w:val="24"/>
                <w:szCs w:val="24"/>
              </w:rPr>
              <w:t>44,00</w:t>
            </w:r>
          </w:p>
          <w:p w:rsidR="00A66862" w:rsidRPr="00A66862" w:rsidRDefault="00A66862" w:rsidP="00A66862">
            <w:pPr>
              <w:autoSpaceDE w:val="0"/>
              <w:autoSpaceDN w:val="0"/>
              <w:adjustRightInd w:val="0"/>
              <w:jc w:val="center"/>
              <w:rPr>
                <w:sz w:val="24"/>
                <w:szCs w:val="24"/>
              </w:rPr>
            </w:pPr>
          </w:p>
        </w:tc>
        <w:tc>
          <w:tcPr>
            <w:tcW w:w="2520" w:type="dxa"/>
            <w:shd w:val="clear" w:color="auto" w:fill="auto"/>
            <w:vAlign w:val="center"/>
          </w:tcPr>
          <w:p w:rsidR="00A66862" w:rsidRPr="00A66862" w:rsidRDefault="00A66862" w:rsidP="00A66862">
            <w:pPr>
              <w:autoSpaceDE w:val="0"/>
              <w:autoSpaceDN w:val="0"/>
              <w:adjustRightInd w:val="0"/>
              <w:jc w:val="center"/>
              <w:rPr>
                <w:sz w:val="24"/>
                <w:szCs w:val="24"/>
              </w:rPr>
            </w:pPr>
            <w:proofErr w:type="gramStart"/>
            <w:r w:rsidRPr="00A66862">
              <w:rPr>
                <w:sz w:val="24"/>
                <w:szCs w:val="24"/>
              </w:rPr>
              <w:t>увеличатся  поступления</w:t>
            </w:r>
            <w:proofErr w:type="gramEnd"/>
            <w:r w:rsidRPr="00A66862">
              <w:rPr>
                <w:sz w:val="24"/>
                <w:szCs w:val="24"/>
              </w:rPr>
              <w:t xml:space="preserve">  от </w:t>
            </w:r>
            <w:r w:rsidRPr="00A66862">
              <w:rPr>
                <w:color w:val="000000"/>
                <w:sz w:val="24"/>
                <w:szCs w:val="24"/>
              </w:rPr>
              <w:t>использования муниципального имущества и продажи земельных участков на  44,00 тыс. руб.</w:t>
            </w:r>
          </w:p>
        </w:tc>
      </w:tr>
    </w:tbl>
    <w:p w:rsidR="00A66862" w:rsidRPr="00A66862" w:rsidRDefault="00A66862" w:rsidP="00A66862">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 </w:t>
      </w:r>
    </w:p>
    <w:p w:rsidR="00A66862" w:rsidRPr="00A66862" w:rsidRDefault="00A66862" w:rsidP="00A66862">
      <w:pPr>
        <w:shd w:val="clear" w:color="auto" w:fill="FFFFFF"/>
        <w:tabs>
          <w:tab w:val="left" w:pos="0"/>
        </w:tabs>
        <w:spacing w:before="278" w:after="0" w:line="240" w:lineRule="auto"/>
        <w:jc w:val="center"/>
        <w:rPr>
          <w:rFonts w:ascii="Times New Roman" w:eastAsia="Times New Roman" w:hAnsi="Times New Roman" w:cs="Times New Roman"/>
          <w:sz w:val="28"/>
          <w:szCs w:val="28"/>
          <w:lang w:eastAsia="ru-RU"/>
        </w:rPr>
      </w:pPr>
      <w:r w:rsidRPr="00A66862">
        <w:rPr>
          <w:rFonts w:ascii="Times New Roman" w:eastAsia="Times New Roman" w:hAnsi="Times New Roman" w:cs="Times New Roman"/>
          <w:b/>
          <w:bCs/>
          <w:spacing w:val="-5"/>
          <w:sz w:val="28"/>
          <w:szCs w:val="28"/>
          <w:lang w:eastAsia="ru-RU"/>
        </w:rPr>
        <w:t>3. Р</w:t>
      </w:r>
      <w:r w:rsidRPr="00A66862">
        <w:rPr>
          <w:rFonts w:ascii="Times New Roman" w:eastAsia="Times New Roman" w:hAnsi="Times New Roman" w:cs="Times New Roman"/>
          <w:b/>
          <w:bCs/>
          <w:sz w:val="28"/>
          <w:szCs w:val="28"/>
          <w:lang w:eastAsia="ru-RU"/>
        </w:rPr>
        <w:t>есурсное обеспечение Программы</w:t>
      </w:r>
    </w:p>
    <w:p w:rsidR="00A66862" w:rsidRPr="00A66862" w:rsidRDefault="00A66862" w:rsidP="00A66862">
      <w:pPr>
        <w:shd w:val="clear" w:color="auto" w:fill="FFFFFF"/>
        <w:spacing w:before="269" w:after="0" w:line="240" w:lineRule="auto"/>
        <w:ind w:left="29" w:right="67" w:firstLine="542"/>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Мероприятия Программы реализуются за счет средств бюджета Нововеличковского сельского поселения Динского района.</w:t>
      </w:r>
    </w:p>
    <w:p w:rsidR="00A66862" w:rsidRPr="00A66862" w:rsidRDefault="00A66862" w:rsidP="00A66862">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jc w:val="both"/>
        <w:rPr>
          <w:rFonts w:ascii="Times New Roman" w:eastAsia="Times New Roman" w:hAnsi="Times New Roman" w:cs="Times New Roman"/>
          <w:snapToGrid w:val="0"/>
          <w:sz w:val="28"/>
          <w:szCs w:val="28"/>
          <w:lang w:eastAsia="ru-RU"/>
        </w:rPr>
      </w:pPr>
      <w:r w:rsidRPr="00A66862">
        <w:rPr>
          <w:rFonts w:ascii="Courier New" w:eastAsia="Times New Roman" w:hAnsi="Courier New" w:cs="Times New Roman"/>
          <w:snapToGrid w:val="0"/>
          <w:sz w:val="20"/>
          <w:szCs w:val="20"/>
          <w:lang w:eastAsia="ru-RU"/>
        </w:rPr>
        <w:tab/>
      </w:r>
      <w:r w:rsidRPr="00A66862">
        <w:rPr>
          <w:rFonts w:ascii="Times New Roman" w:eastAsia="Times New Roman" w:hAnsi="Times New Roman" w:cs="Times New Roman"/>
          <w:snapToGrid w:val="0"/>
          <w:sz w:val="28"/>
          <w:szCs w:val="28"/>
          <w:lang w:eastAsia="ru-RU"/>
        </w:rPr>
        <w:t>Общий объем финансирования Программы составляет 240,00</w:t>
      </w:r>
      <w:r w:rsidRPr="00A66862">
        <w:rPr>
          <w:rFonts w:ascii="Times New Roman" w:eastAsia="Times New Roman" w:hAnsi="Times New Roman" w:cs="Times New Roman"/>
          <w:b/>
          <w:i/>
          <w:snapToGrid w:val="0"/>
          <w:sz w:val="28"/>
          <w:szCs w:val="28"/>
          <w:lang w:eastAsia="ru-RU"/>
        </w:rPr>
        <w:t xml:space="preserve"> </w:t>
      </w:r>
      <w:r w:rsidRPr="00A66862">
        <w:rPr>
          <w:rFonts w:ascii="Times New Roman" w:eastAsia="Times New Roman" w:hAnsi="Times New Roman" w:cs="Times New Roman"/>
          <w:snapToGrid w:val="0"/>
          <w:sz w:val="28"/>
          <w:szCs w:val="28"/>
          <w:lang w:eastAsia="ru-RU"/>
        </w:rPr>
        <w:t>тыс. рублей.</w:t>
      </w:r>
    </w:p>
    <w:p w:rsidR="00A66862" w:rsidRPr="00A66862" w:rsidRDefault="00A66862" w:rsidP="00A66862">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jc w:val="both"/>
        <w:rPr>
          <w:rFonts w:ascii="Times New Roman" w:eastAsia="Times New Roman" w:hAnsi="Times New Roman" w:cs="Times New Roman"/>
          <w:snapToGrid w:val="0"/>
          <w:sz w:val="28"/>
          <w:szCs w:val="28"/>
          <w:lang w:eastAsia="ru-RU"/>
        </w:rPr>
      </w:pPr>
    </w:p>
    <w:p w:rsidR="00A66862" w:rsidRPr="00A66862" w:rsidRDefault="00A66862" w:rsidP="00A66862">
      <w:pPr>
        <w:rPr>
          <w:rFonts w:ascii="Times New Roman" w:eastAsia="Times New Roman" w:hAnsi="Times New Roman" w:cs="Times New Roman"/>
          <w:b/>
          <w:bCs/>
          <w:snapToGrid w:val="0"/>
          <w:spacing w:val="-6"/>
          <w:sz w:val="28"/>
          <w:szCs w:val="28"/>
          <w:lang w:eastAsia="ru-RU"/>
        </w:rPr>
      </w:pPr>
      <w:r w:rsidRPr="00A66862">
        <w:rPr>
          <w:rFonts w:ascii="Times New Roman" w:eastAsia="Times New Roman" w:hAnsi="Times New Roman" w:cs="Times New Roman"/>
          <w:b/>
          <w:bCs/>
          <w:spacing w:val="-6"/>
          <w:sz w:val="28"/>
          <w:szCs w:val="28"/>
          <w:lang w:eastAsia="ru-RU"/>
        </w:rPr>
        <w:br w:type="page"/>
      </w:r>
    </w:p>
    <w:p w:rsidR="00A66862" w:rsidRPr="00A66862" w:rsidRDefault="00A66862" w:rsidP="00A66862">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snapToGrid w:val="0"/>
          <w:sz w:val="28"/>
          <w:szCs w:val="28"/>
          <w:lang w:eastAsia="ru-RU"/>
        </w:rPr>
      </w:pPr>
      <w:r w:rsidRPr="00A66862">
        <w:rPr>
          <w:rFonts w:ascii="Times New Roman" w:eastAsia="Times New Roman" w:hAnsi="Times New Roman" w:cs="Times New Roman"/>
          <w:b/>
          <w:bCs/>
          <w:snapToGrid w:val="0"/>
          <w:spacing w:val="-6"/>
          <w:sz w:val="28"/>
          <w:szCs w:val="28"/>
          <w:lang w:eastAsia="ru-RU"/>
        </w:rPr>
        <w:lastRenderedPageBreak/>
        <w:t xml:space="preserve">4. </w:t>
      </w:r>
      <w:r w:rsidRPr="00A66862">
        <w:rPr>
          <w:rFonts w:ascii="Times New Roman" w:eastAsia="Times New Roman" w:hAnsi="Times New Roman" w:cs="Times New Roman"/>
          <w:b/>
          <w:bCs/>
          <w:snapToGrid w:val="0"/>
          <w:sz w:val="28"/>
          <w:szCs w:val="28"/>
          <w:lang w:eastAsia="ru-RU"/>
        </w:rPr>
        <w:t>Механизм реализации Программы.</w:t>
      </w:r>
    </w:p>
    <w:p w:rsidR="00A66862" w:rsidRPr="00A66862" w:rsidRDefault="00A66862" w:rsidP="00A66862">
      <w:pPr>
        <w:tabs>
          <w:tab w:val="left" w:pos="1440"/>
        </w:tabs>
        <w:spacing w:after="0" w:line="240" w:lineRule="auto"/>
        <w:ind w:firstLine="540"/>
        <w:jc w:val="both"/>
        <w:rPr>
          <w:rFonts w:ascii="Times New Roman" w:eastAsia="Times New Roman" w:hAnsi="Times New Roman" w:cs="Times New Roman"/>
          <w:sz w:val="28"/>
          <w:szCs w:val="28"/>
          <w:lang w:eastAsia="ru-RU"/>
        </w:rPr>
      </w:pPr>
    </w:p>
    <w:p w:rsidR="00A66862" w:rsidRPr="00A66862" w:rsidRDefault="00A66862" w:rsidP="00A66862">
      <w:pPr>
        <w:tabs>
          <w:tab w:val="left" w:pos="1440"/>
        </w:tabs>
        <w:spacing w:after="0" w:line="240" w:lineRule="auto"/>
        <w:ind w:firstLine="54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Реализацию Программы осуществляет Отдел земельных, имущественных и архитектурных отношений администрации Нововеличковского сельского поселения Динского района. </w:t>
      </w:r>
    </w:p>
    <w:p w:rsidR="00A66862" w:rsidRPr="00A66862" w:rsidRDefault="00A66862" w:rsidP="00A66862">
      <w:pPr>
        <w:tabs>
          <w:tab w:val="left" w:pos="1440"/>
        </w:tabs>
        <w:spacing w:after="0" w:line="240" w:lineRule="auto"/>
        <w:ind w:firstLine="54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Отдел земельных, имущественных и архитектурных отношений администрации Нововеличковского сельского поселения Динского </w:t>
      </w:r>
      <w:proofErr w:type="gramStart"/>
      <w:r w:rsidRPr="00A66862">
        <w:rPr>
          <w:rFonts w:ascii="Times New Roman" w:eastAsia="Times New Roman" w:hAnsi="Times New Roman" w:cs="Times New Roman"/>
          <w:sz w:val="28"/>
          <w:szCs w:val="28"/>
          <w:lang w:eastAsia="ru-RU"/>
        </w:rPr>
        <w:t>района  несет</w:t>
      </w:r>
      <w:proofErr w:type="gramEnd"/>
      <w:r w:rsidRPr="00A66862">
        <w:rPr>
          <w:rFonts w:ascii="Times New Roman" w:eastAsia="Times New Roman" w:hAnsi="Times New Roman" w:cs="Times New Roman"/>
          <w:sz w:val="28"/>
          <w:szCs w:val="28"/>
          <w:lang w:eastAsia="ru-RU"/>
        </w:rPr>
        <w:t xml:space="preserve"> ответственность за решение задач, запланированных в рамках реализации Программы.</w:t>
      </w:r>
    </w:p>
    <w:p w:rsidR="00A66862" w:rsidRPr="00A66862" w:rsidRDefault="00A66862" w:rsidP="00A66862">
      <w:pPr>
        <w:tabs>
          <w:tab w:val="left" w:pos="1440"/>
        </w:tabs>
        <w:spacing w:after="0" w:line="240" w:lineRule="auto"/>
        <w:ind w:firstLine="54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xml:space="preserve">Отдел земельных, имущественных и архитектурных отношений администрации Нововеличковского сельского поселения Динского </w:t>
      </w:r>
      <w:proofErr w:type="gramStart"/>
      <w:r w:rsidRPr="00A66862">
        <w:rPr>
          <w:rFonts w:ascii="Times New Roman" w:eastAsia="Times New Roman" w:hAnsi="Times New Roman" w:cs="Times New Roman"/>
          <w:sz w:val="28"/>
          <w:szCs w:val="28"/>
          <w:lang w:eastAsia="ru-RU"/>
        </w:rPr>
        <w:t>района :</w:t>
      </w:r>
      <w:proofErr w:type="gramEnd"/>
    </w:p>
    <w:p w:rsidR="00A66862" w:rsidRPr="00A66862" w:rsidRDefault="00A66862" w:rsidP="00A668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A66862" w:rsidRPr="00A66862" w:rsidRDefault="00A66862" w:rsidP="00A668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 осуществляет обобщение и подготовку информации о ходе реализации мероприятий Программы;</w:t>
      </w:r>
    </w:p>
    <w:p w:rsidR="00A66862" w:rsidRPr="00A66862" w:rsidRDefault="00A66862" w:rsidP="00A668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Реализация Программы осуществляется, в том числе, и на основе муниципальных контрактов (договоров) на закупку и поставку продукции для муниципальных нужд, заключаемых исполнителями программы с подрядчиками</w:t>
      </w:r>
      <w:bookmarkStart w:id="0" w:name="_GoBack"/>
      <w:bookmarkEnd w:id="0"/>
      <w:r w:rsidRPr="00A66862">
        <w:rPr>
          <w:rFonts w:ascii="Times New Roman" w:eastAsia="Times New Roman" w:hAnsi="Times New Roman" w:cs="Times New Roman"/>
          <w:sz w:val="28"/>
          <w:szCs w:val="28"/>
          <w:lang w:eastAsia="ru-RU"/>
        </w:rPr>
        <w:t xml:space="preserve"> в соответствии с законодательством о закупках для муниципальных нужд.</w:t>
      </w:r>
    </w:p>
    <w:p w:rsidR="00A66862" w:rsidRPr="00A66862" w:rsidRDefault="00A66862" w:rsidP="00A668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66862" w:rsidRPr="00A66862" w:rsidRDefault="00A66862" w:rsidP="00A668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66862" w:rsidRPr="00A66862" w:rsidRDefault="00A66862" w:rsidP="00A668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6862">
        <w:rPr>
          <w:rFonts w:ascii="Times New Roman" w:eastAsia="Times New Roman" w:hAnsi="Times New Roman" w:cs="Times New Roman"/>
          <w:sz w:val="28"/>
          <w:szCs w:val="28"/>
          <w:lang w:eastAsia="ru-RU"/>
        </w:rPr>
        <w:t>Ведущий специалист отдела земельных и</w:t>
      </w:r>
    </w:p>
    <w:p w:rsidR="000600AB" w:rsidRDefault="00A66862" w:rsidP="00A66862">
      <w:pPr>
        <w:autoSpaceDE w:val="0"/>
        <w:autoSpaceDN w:val="0"/>
        <w:adjustRightInd w:val="0"/>
        <w:spacing w:after="0" w:line="240" w:lineRule="auto"/>
        <w:jc w:val="both"/>
      </w:pPr>
      <w:r w:rsidRPr="00A66862">
        <w:rPr>
          <w:rFonts w:ascii="Times New Roman" w:eastAsia="Times New Roman" w:hAnsi="Times New Roman" w:cs="Times New Roman"/>
          <w:sz w:val="28"/>
          <w:szCs w:val="28"/>
          <w:lang w:eastAsia="ru-RU"/>
        </w:rPr>
        <w:t>имущественных отношений                                                                О.П.Королева</w:t>
      </w:r>
    </w:p>
    <w:sectPr w:rsidR="000600AB" w:rsidSect="00774F7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12AAB"/>
    <w:multiLevelType w:val="hybridMultilevel"/>
    <w:tmpl w:val="1938BBB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62"/>
    <w:rsid w:val="000600AB"/>
    <w:rsid w:val="00A6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EF0F1-F7F6-4AE2-9048-A0D4B843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686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dc:creator>
  <cp:keywords/>
  <dc:description/>
  <cp:lastModifiedBy>user206</cp:lastModifiedBy>
  <cp:revision>1</cp:revision>
  <dcterms:created xsi:type="dcterms:W3CDTF">2016-06-14T08:06:00Z</dcterms:created>
  <dcterms:modified xsi:type="dcterms:W3CDTF">2016-06-14T08:08:00Z</dcterms:modified>
</cp:coreProperties>
</file>