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212D" w:rsidRDefault="00240E4A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rFonts w:cs="Courier New"/>
          <w:noProof/>
          <w:color w:val="FFFFFF"/>
          <w:lang w:eastAsia="ru-RU"/>
        </w:rPr>
        <w:drawing>
          <wp:inline distT="0" distB="0" distL="0" distR="0">
            <wp:extent cx="441960" cy="510540"/>
            <wp:effectExtent l="0" t="0" r="15240" b="3810"/>
            <wp:docPr id="3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12D" w:rsidRDefault="00240E4A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3B212D" w:rsidRDefault="00240E4A">
      <w:pPr>
        <w:jc w:val="center"/>
        <w:rPr>
          <w:bC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3B212D" w:rsidRDefault="00240E4A">
      <w:pPr>
        <w:keepNext/>
        <w:keepLines/>
        <w:tabs>
          <w:tab w:val="left" w:pos="2184"/>
        </w:tabs>
        <w:spacing w:before="200"/>
        <w:jc w:val="center"/>
        <w:outlineLvl w:val="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3B212D" w:rsidRDefault="003B212D">
      <w:pPr>
        <w:keepNext/>
        <w:keepLines/>
        <w:tabs>
          <w:tab w:val="left" w:pos="2184"/>
        </w:tabs>
        <w:spacing w:before="200"/>
        <w:jc w:val="center"/>
        <w:outlineLvl w:val="7"/>
        <w:rPr>
          <w:b/>
          <w:sz w:val="28"/>
          <w:szCs w:val="28"/>
          <w:lang w:eastAsia="ru-RU"/>
        </w:rPr>
      </w:pPr>
    </w:p>
    <w:p w:rsidR="003B212D" w:rsidRDefault="009B37B1">
      <w:pPr>
        <w:tabs>
          <w:tab w:val="left" w:pos="218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21</w:t>
      </w:r>
      <w:r w:rsidR="00240E4A">
        <w:rPr>
          <w:sz w:val="28"/>
          <w:szCs w:val="28"/>
          <w:lang w:eastAsia="ru-RU"/>
        </w:rPr>
        <w:t>.09.2022</w:t>
      </w:r>
      <w:r w:rsidR="00240E4A">
        <w:rPr>
          <w:sz w:val="28"/>
          <w:szCs w:val="28"/>
          <w:lang w:eastAsia="ru-RU"/>
        </w:rPr>
        <w:tab/>
      </w:r>
      <w:r w:rsidR="00240E4A">
        <w:rPr>
          <w:sz w:val="28"/>
          <w:szCs w:val="28"/>
          <w:lang w:eastAsia="ru-RU"/>
        </w:rPr>
        <w:tab/>
      </w:r>
      <w:r w:rsidR="00240E4A">
        <w:rPr>
          <w:sz w:val="28"/>
          <w:szCs w:val="28"/>
          <w:lang w:eastAsia="ru-RU"/>
        </w:rPr>
        <w:tab/>
      </w:r>
      <w:r w:rsidR="00240E4A">
        <w:rPr>
          <w:sz w:val="28"/>
          <w:szCs w:val="28"/>
          <w:lang w:eastAsia="ru-RU"/>
        </w:rPr>
        <w:tab/>
      </w:r>
      <w:r w:rsidR="00240E4A">
        <w:rPr>
          <w:sz w:val="28"/>
          <w:szCs w:val="28"/>
          <w:lang w:eastAsia="ru-RU"/>
        </w:rPr>
        <w:tab/>
      </w:r>
      <w:r w:rsidR="00240E4A">
        <w:rPr>
          <w:sz w:val="28"/>
          <w:szCs w:val="28"/>
          <w:lang w:eastAsia="ru-RU"/>
        </w:rPr>
        <w:tab/>
        <w:t xml:space="preserve">       </w:t>
      </w:r>
      <w:r>
        <w:rPr>
          <w:sz w:val="28"/>
          <w:szCs w:val="28"/>
          <w:lang w:eastAsia="ru-RU"/>
        </w:rPr>
        <w:t xml:space="preserve">                           № 260</w:t>
      </w:r>
    </w:p>
    <w:p w:rsidR="003B212D" w:rsidRDefault="00240E4A">
      <w:pPr>
        <w:tabs>
          <w:tab w:val="left" w:pos="21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станица Нововеличковская</w:t>
      </w:r>
    </w:p>
    <w:p w:rsidR="003B212D" w:rsidRDefault="003B212D">
      <w:pPr>
        <w:tabs>
          <w:tab w:val="left" w:pos="1500"/>
          <w:tab w:val="left" w:pos="2124"/>
          <w:tab w:val="left" w:pos="2184"/>
          <w:tab w:val="center" w:pos="4677"/>
        </w:tabs>
        <w:rPr>
          <w:bCs/>
          <w:sz w:val="28"/>
          <w:szCs w:val="28"/>
          <w:lang w:eastAsia="ru-RU"/>
        </w:rPr>
      </w:pPr>
    </w:p>
    <w:p w:rsidR="003B212D" w:rsidRDefault="003B212D">
      <w:pPr>
        <w:rPr>
          <w:sz w:val="28"/>
        </w:rPr>
      </w:pPr>
    </w:p>
    <w:p w:rsidR="003B212D" w:rsidRDefault="00240E4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утверждении П</w:t>
      </w:r>
      <w:r>
        <w:rPr>
          <w:b/>
          <w:sz w:val="28"/>
          <w:szCs w:val="28"/>
        </w:rPr>
        <w:t>орядка</w:t>
      </w:r>
      <w:r>
        <w:rPr>
          <w:b/>
          <w:sz w:val="28"/>
          <w:szCs w:val="28"/>
          <w:lang w:eastAsia="ru-RU"/>
        </w:rPr>
        <w:t xml:space="preserve"> принятия решений о заключении</w:t>
      </w:r>
    </w:p>
    <w:p w:rsidR="003B212D" w:rsidRDefault="00240E4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долгосрочных муниципальных контрактов</w:t>
      </w:r>
    </w:p>
    <w:p w:rsidR="003B212D" w:rsidRDefault="003B212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B212D" w:rsidRDefault="003B212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72 Бюджетного</w:t>
      </w:r>
      <w:r w:rsidR="00D97B2D">
        <w:rPr>
          <w:sz w:val="28"/>
          <w:szCs w:val="28"/>
          <w:lang w:eastAsia="ru-RU"/>
        </w:rPr>
        <w:t xml:space="preserve"> кодекса Российской Федерации 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 xml:space="preserve"> о с т а н о в л я ю: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D97B2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Утвердить Порядок принятия решений о заключении долгосрочных муниципальных контрактов </w:t>
      </w:r>
      <w:r>
        <w:rPr>
          <w:sz w:val="28"/>
          <w:szCs w:val="28"/>
        </w:rPr>
        <w:t>согласно приложению, к настоящему постановлению.</w:t>
      </w:r>
    </w:p>
    <w:p w:rsidR="003B212D" w:rsidRDefault="00240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>
        <w:rPr>
          <w:sz w:val="28"/>
          <w:szCs w:val="28"/>
        </w:rPr>
        <w:t xml:space="preserve"> 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в сети «Интернет» на официальном сайте Нововеличковского сельского поселения Динского района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начальника отдела</w:t>
      </w:r>
      <w:r w:rsidRPr="009B37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финансов</w:t>
      </w:r>
      <w:r w:rsidRPr="009B37B1">
        <w:rPr>
          <w:sz w:val="28"/>
          <w:szCs w:val="28"/>
          <w:lang w:eastAsia="ru-RU"/>
        </w:rPr>
        <w:t xml:space="preserve"> и муниципальных</w:t>
      </w:r>
      <w:r>
        <w:rPr>
          <w:sz w:val="28"/>
          <w:szCs w:val="28"/>
          <w:lang w:eastAsia="ru-RU"/>
        </w:rPr>
        <w:t xml:space="preserve"> отдела администрации Нововеличковского сельского поселения Динского района Н</w:t>
      </w:r>
      <w:r w:rsidRPr="009B37B1">
        <w:rPr>
          <w:sz w:val="28"/>
          <w:szCs w:val="28"/>
          <w:lang w:eastAsia="ru-RU"/>
        </w:rPr>
        <w:t xml:space="preserve">.Н. </w:t>
      </w:r>
      <w:proofErr w:type="spellStart"/>
      <w:r w:rsidRPr="009B37B1">
        <w:rPr>
          <w:sz w:val="28"/>
          <w:szCs w:val="28"/>
          <w:lang w:eastAsia="ru-RU"/>
        </w:rPr>
        <w:t>Вуймину</w:t>
      </w:r>
      <w:proofErr w:type="spellEnd"/>
      <w:r>
        <w:rPr>
          <w:sz w:val="28"/>
          <w:szCs w:val="28"/>
          <w:lang w:eastAsia="ru-RU"/>
        </w:rPr>
        <w:t>.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</w:t>
      </w:r>
      <w:r>
        <w:rPr>
          <w:sz w:val="28"/>
          <w:szCs w:val="28"/>
          <w:lang w:eastAsia="ru-RU"/>
        </w:rPr>
        <w:t>его официального обнародования.</w:t>
      </w: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D97B2D" w:rsidRDefault="00240E4A">
      <w:pPr>
        <w:jc w:val="both"/>
        <w:rPr>
          <w:sz w:val="28"/>
        </w:rPr>
      </w:pPr>
      <w:r>
        <w:rPr>
          <w:sz w:val="28"/>
        </w:rPr>
        <w:t xml:space="preserve">Глава Нововеличковского </w:t>
      </w:r>
    </w:p>
    <w:p w:rsidR="003B212D" w:rsidRDefault="00D97B2D">
      <w:pPr>
        <w:jc w:val="both"/>
        <w:rPr>
          <w:sz w:val="28"/>
        </w:rPr>
      </w:pPr>
      <w:r>
        <w:rPr>
          <w:sz w:val="28"/>
        </w:rPr>
        <w:t>с</w:t>
      </w:r>
      <w:r w:rsidR="00240E4A">
        <w:rPr>
          <w:sz w:val="28"/>
        </w:rPr>
        <w:t>ельского</w:t>
      </w:r>
      <w:r>
        <w:rPr>
          <w:sz w:val="28"/>
        </w:rPr>
        <w:t xml:space="preserve"> </w:t>
      </w:r>
      <w:r w:rsidR="00240E4A">
        <w:rPr>
          <w:sz w:val="28"/>
        </w:rPr>
        <w:t xml:space="preserve">поселения                                                                                 Г.М. </w:t>
      </w:r>
      <w:proofErr w:type="spellStart"/>
      <w:r w:rsidR="00240E4A">
        <w:rPr>
          <w:sz w:val="28"/>
        </w:rPr>
        <w:t>Кова</w:t>
      </w:r>
      <w:proofErr w:type="spellEnd"/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jc w:val="both"/>
        <w:rPr>
          <w:sz w:val="28"/>
        </w:rPr>
      </w:pPr>
    </w:p>
    <w:p w:rsidR="003B212D" w:rsidRDefault="003B212D">
      <w:pPr>
        <w:sectPr w:rsidR="003B212D">
          <w:pgSz w:w="11905" w:h="16837"/>
          <w:pgMar w:top="1134" w:right="848" w:bottom="1134" w:left="1701" w:header="720" w:footer="720" w:gutter="0"/>
          <w:cols w:space="720"/>
          <w:docGrid w:linePitch="360"/>
        </w:sectPr>
      </w:pPr>
    </w:p>
    <w:p w:rsidR="003B212D" w:rsidRDefault="00240E4A">
      <w:pPr>
        <w:autoSpaceDE w:val="0"/>
        <w:ind w:firstLine="513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ПРИЛОЖЕНИЕ </w:t>
      </w:r>
    </w:p>
    <w:p w:rsidR="003B212D" w:rsidRDefault="00240E4A">
      <w:pPr>
        <w:autoSpaceDE w:val="0"/>
        <w:ind w:firstLine="513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3B212D" w:rsidRDefault="00240E4A">
      <w:pPr>
        <w:autoSpaceDE w:val="0"/>
        <w:ind w:firstLine="513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3B212D" w:rsidRDefault="00240E4A">
      <w:pPr>
        <w:autoSpaceDE w:val="0"/>
        <w:ind w:firstLine="513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Нововеличковского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</w:t>
      </w:r>
    </w:p>
    <w:p w:rsidR="003B212D" w:rsidRDefault="00240E4A">
      <w:pPr>
        <w:autoSpaceDE w:val="0"/>
        <w:ind w:firstLine="513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поселения Динского района</w:t>
      </w:r>
    </w:p>
    <w:p w:rsidR="003B212D" w:rsidRPr="009B37B1" w:rsidRDefault="009B37B1">
      <w:pPr>
        <w:autoSpaceDE w:val="0"/>
        <w:ind w:firstLine="5130"/>
      </w:pPr>
      <w:r>
        <w:rPr>
          <w:rFonts w:ascii="TimesNewRomanPSMT" w:hAnsi="TimesNewRomanPSMT" w:cs="TimesNewRomanPSMT"/>
          <w:sz w:val="28"/>
          <w:szCs w:val="28"/>
        </w:rPr>
        <w:t xml:space="preserve">от </w:t>
      </w:r>
      <w:r w:rsidRPr="009B37B1">
        <w:rPr>
          <w:sz w:val="28"/>
          <w:szCs w:val="28"/>
        </w:rPr>
        <w:t>21.09.2022 г. № 260</w:t>
      </w:r>
    </w:p>
    <w:p w:rsidR="003B212D" w:rsidRDefault="003B212D">
      <w:pPr>
        <w:autoSpaceDE w:val="0"/>
        <w:jc w:val="center"/>
        <w:rPr>
          <w:rFonts w:cs="TimesNewRomanPSMT"/>
          <w:sz w:val="28"/>
          <w:szCs w:val="28"/>
        </w:rPr>
      </w:pPr>
    </w:p>
    <w:p w:rsidR="009B37B1" w:rsidRDefault="009B37B1">
      <w:pPr>
        <w:autoSpaceDE w:val="0"/>
        <w:jc w:val="center"/>
        <w:rPr>
          <w:rFonts w:cs="TimesNewRomanPSMT"/>
          <w:sz w:val="28"/>
          <w:szCs w:val="28"/>
        </w:rPr>
      </w:pPr>
    </w:p>
    <w:p w:rsidR="009B37B1" w:rsidRDefault="009B37B1">
      <w:pPr>
        <w:autoSpaceDE w:val="0"/>
        <w:jc w:val="center"/>
        <w:rPr>
          <w:rFonts w:cs="TimesNewRomanPSMT"/>
          <w:sz w:val="28"/>
          <w:szCs w:val="28"/>
        </w:rPr>
      </w:pPr>
    </w:p>
    <w:p w:rsidR="003B212D" w:rsidRDefault="00240E4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ПОРЯДОК</w:t>
      </w:r>
    </w:p>
    <w:p w:rsidR="003B212D" w:rsidRDefault="00240E4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принятия решений о заключении долгосрочных муниципальных контрактов</w:t>
      </w:r>
    </w:p>
    <w:p w:rsidR="003B212D" w:rsidRDefault="003B212D">
      <w:pPr>
        <w:suppressAutoHyphens w:val="0"/>
        <w:jc w:val="center"/>
        <w:rPr>
          <w:sz w:val="28"/>
          <w:szCs w:val="28"/>
          <w:lang w:eastAsia="ru-RU"/>
        </w:rPr>
      </w:pP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>Настоящий Порядок в соответствии с пунктом 3 пункта 72 Бюджетного кодекса Российской Федерации устанавливает правила принятия решений о заключении от имени Нововеличковского сельского поселения Динского района муниципальных контрактов, предметом которых является выполнение работ (оказания услуг), длительность производственного цикла выполнения (оказания) которых превышает срок действия утвержденных лимитов бюджетных обязательств, а также предметом</w:t>
      </w:r>
      <w:r w:rsidR="00A66FFC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которых является поставка товаров на срок, превышающий срок действия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утвержденных лимитов бюджетных обязательств, предусматривающих встречные обязательства, не связанные с предметов их исполнения,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пределах средств, предусмотренных на соответствующие цели муниципальными программами Нововеличковского сельского поселения Динского района (далее - долгосрочные муниципальные контракты).</w:t>
      </w:r>
      <w:proofErr w:type="gramEnd"/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 размещении заказов на поставку товаров, выполнения работ, оказание услуг для муниципальных нужд Нововеличковского сельского поселения Динского района муниципальные заказчики вправе заключать: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1)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превышают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Нововеличковского сельского поселения Динского района, принимаемыми в соответствии со статьей 79 Бюджетного кодекса Российской Федерации на срок реализации указанных</w:t>
      </w:r>
      <w:proofErr w:type="gramEnd"/>
      <w:r>
        <w:rPr>
          <w:sz w:val="28"/>
          <w:szCs w:val="28"/>
          <w:lang w:eastAsia="ru-RU"/>
        </w:rPr>
        <w:t xml:space="preserve"> решений;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2)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случаях, предусмотренных нормативными правовыми актами Нововеличковского сельского поселения Динского района, в пределах средств и на сроки, которые установлены указанными актами;</w:t>
      </w:r>
      <w:proofErr w:type="gramEnd"/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3) муниципальные </w:t>
      </w:r>
      <w:proofErr w:type="spellStart"/>
      <w:r>
        <w:rPr>
          <w:sz w:val="28"/>
          <w:szCs w:val="28"/>
          <w:lang w:eastAsia="ru-RU"/>
        </w:rPr>
        <w:t>энергосервисные</w:t>
      </w:r>
      <w:proofErr w:type="spellEnd"/>
      <w:r>
        <w:rPr>
          <w:sz w:val="28"/>
          <w:szCs w:val="28"/>
          <w:lang w:eastAsia="ru-RU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превышающих срок действия утвержденных лимитов бюджетных обязательств. Расходы на оплату таких договоров (контрактов) планируется и осуществляется в составе расходов на оплату соответствующих энергетических ресурсов (услуг на их доставку);</w:t>
      </w:r>
    </w:p>
    <w:p w:rsidR="003B212D" w:rsidRDefault="00240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4) долгосрочные муниципальные контракты, предметом которых являются поставка товаров на срок, превышающий срок действия утвержденных лимитов бюджетных обязательств, предусматривающие встречные обязательства не связанные с предметом их исполнения, заключаемые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Нововеличковского сельского</w:t>
      </w:r>
      <w:proofErr w:type="gramEnd"/>
      <w:r>
        <w:rPr>
          <w:sz w:val="28"/>
          <w:szCs w:val="28"/>
          <w:lang w:eastAsia="ru-RU"/>
        </w:rPr>
        <w:t xml:space="preserve"> поселения Динского района, </w:t>
      </w:r>
      <w:proofErr w:type="gramStart"/>
      <w:r>
        <w:rPr>
          <w:sz w:val="28"/>
          <w:szCs w:val="28"/>
          <w:lang w:eastAsia="ru-RU"/>
        </w:rPr>
        <w:t>принимаемыми</w:t>
      </w:r>
      <w:proofErr w:type="gramEnd"/>
      <w:r>
        <w:rPr>
          <w:sz w:val="28"/>
          <w:szCs w:val="28"/>
          <w:lang w:eastAsia="ru-RU"/>
        </w:rPr>
        <w:t xml:space="preserve"> в соответствии с настоящим Порядком;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Нововеличковского сельского поселения Динского района, принимаемыми в соответствии с настоящим Порядком.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Решение администрации Нововеличковского сельского поселения Динского района о заключении долгосрочных муниципальных контрактов, предусмотренных подпунктами 4,5 пункта 2 настоящего Порядка, принимается в форме распоряжения администрации Нововеличковского сельского поселения Динского района, подготовка проекта которого осуществляется органом местного самоуправления Нововеличковского сельского поселения Динского района, которому доведены соответствующие бюджетные ассигнования на текущий финансовый год и плановый период, в установленном порядке с учетом следующих особенностей:</w:t>
      </w:r>
      <w:proofErr w:type="gramEnd"/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проект распоряжения администрации Нововеличковского сельского поселения Динского района и пояснительная записка к нему направляются на согласование в финансовый отдел администрации Нововеличковского сельского поселения Динского района (за исключением случаев, когда разработчиком данного проекта является финансовый отдел администрации Нововеличковского сельского поселения Динского района);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финансовый отдел администрации Нововеличковского сельского поселения Динского района в срок, не превышающий 10 рабочих дней </w:t>
      </w:r>
      <w:proofErr w:type="gramStart"/>
      <w:r>
        <w:rPr>
          <w:sz w:val="28"/>
          <w:szCs w:val="28"/>
          <w:lang w:eastAsia="ru-RU"/>
        </w:rPr>
        <w:t>с даты пол</w:t>
      </w:r>
      <w:bookmarkStart w:id="0" w:name="_GoBack"/>
      <w:bookmarkEnd w:id="0"/>
      <w:r>
        <w:rPr>
          <w:sz w:val="28"/>
          <w:szCs w:val="28"/>
          <w:lang w:eastAsia="ru-RU"/>
        </w:rPr>
        <w:t>учения</w:t>
      </w:r>
      <w:proofErr w:type="gramEnd"/>
      <w:r>
        <w:rPr>
          <w:sz w:val="28"/>
          <w:szCs w:val="28"/>
          <w:lang w:eastAsia="ru-RU"/>
        </w:rPr>
        <w:t xml:space="preserve"> проекта распоряжения администрации Нововеличковского сельского поселения Динского района и пояснительной записки к нему, согласовывает указанный проект при соблюдении следующих условий: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соответствие предлагаемого к заключению долгосрочного муниципального контракта реестру расходных обязательств Нововеличковского сельского поселения Динского района;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превышение предельного объема бюджетных ассигнований, предусматриваемых на оплату долгосрочного муниципального контракта в </w:t>
      </w:r>
      <w:r>
        <w:rPr>
          <w:sz w:val="28"/>
          <w:szCs w:val="28"/>
          <w:lang w:eastAsia="ru-RU"/>
        </w:rPr>
        <w:lastRenderedPageBreak/>
        <w:t>текущем финансовом году, над бюджетными ассигнованиями, предусмотренными на исполнение соответствующего расходного обязательства решением Совета Нововеличковского сельского поселения Динского района о бюджете поселения на текущий финансовый год;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превышение годового предельного объема средств, предусматриваемых на оплату долгосрочного муниципального контракта за пределами текущего финансового года,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превышение годового предельного объема средств, предусмотренных на оплату долгосрочных муниципальных контрактов, указанных в подпункте 4 пункте 2 настоящего Порядка, над объемами финансирования, предусмотренными муниципальной программой Нововеличковского сельского поселения Динского района на соответствующие цели.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 долгосрочным муниципальным контрактам, предусмотренным подпунктом 4 пункта 2 настоящего Порядка, распоряжение администрации Нововеличковского сельского поселения Динского района должно содержать: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указание на муниципальную программу Нововеличковского сельского поселения Динского района, предусматривающую соответствующее мероприятие;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наименование поставляемого товара;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количество поставляемого товара;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сроки (периодичность) поставки товара;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предмет встречного обязательства и срок его исполнения;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предельный объем средств на выполнение долгосрочного муниципального контракта (долгосрочных муниципальных контрактов) с разбивкой по годам.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долгосрочным муниципальным контрактам, предусмотренным подпунктом 5 пункта 2 настоящего Порядка, распоряжение администрации Нововеличковского сельского поселения Динского района должно содержать: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указание на муниципальную программу Нововеличковское сельского поселения Динского района, предусматривающую соответствующее мероприятие;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планируемые результаты выполнения работ (оказание услуг);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описание состава работ (услуг);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предельный срок выполнения работ (оказание услуг) с учетом сроков, необходимых для размещения заказа;</w:t>
      </w:r>
    </w:p>
    <w:p w:rsidR="003B212D" w:rsidRDefault="00240E4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предельный объем средств на выполнение долгосрочного муниципального контракта (долгосрочных муниципальных контрактов) с разбивкой по годам.</w:t>
      </w:r>
    </w:p>
    <w:p w:rsidR="003B212D" w:rsidRDefault="003B212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B212D" w:rsidRDefault="003B212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B212D" w:rsidRDefault="003B212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B212D" w:rsidRPr="009B37B1" w:rsidRDefault="00240E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Pr="009B37B1">
        <w:rPr>
          <w:sz w:val="28"/>
          <w:szCs w:val="28"/>
          <w:lang w:eastAsia="ru-RU"/>
        </w:rPr>
        <w:t xml:space="preserve"> отдела финансов</w:t>
      </w:r>
    </w:p>
    <w:p w:rsidR="003B212D" w:rsidRPr="009B37B1" w:rsidRDefault="00240E4A">
      <w:pPr>
        <w:suppressAutoHyphens w:val="0"/>
        <w:jc w:val="both"/>
        <w:rPr>
          <w:rFonts w:cs="TimesNewRomanPSMT"/>
          <w:sz w:val="28"/>
          <w:szCs w:val="28"/>
        </w:rPr>
      </w:pPr>
      <w:r w:rsidRPr="009B37B1">
        <w:rPr>
          <w:sz w:val="28"/>
          <w:szCs w:val="28"/>
          <w:lang w:eastAsia="ru-RU"/>
        </w:rPr>
        <w:t>и муниципальных закупок</w:t>
      </w:r>
      <w:r w:rsidRPr="009B37B1">
        <w:rPr>
          <w:sz w:val="28"/>
          <w:szCs w:val="28"/>
          <w:lang w:eastAsia="ru-RU"/>
        </w:rPr>
        <w:tab/>
      </w:r>
      <w:r w:rsidRPr="009B37B1">
        <w:rPr>
          <w:sz w:val="28"/>
          <w:szCs w:val="28"/>
          <w:lang w:eastAsia="ru-RU"/>
        </w:rPr>
        <w:tab/>
      </w:r>
      <w:r w:rsidRPr="009B37B1">
        <w:rPr>
          <w:sz w:val="28"/>
          <w:szCs w:val="28"/>
          <w:lang w:eastAsia="ru-RU"/>
        </w:rPr>
        <w:tab/>
      </w:r>
      <w:r w:rsidRPr="009B37B1">
        <w:rPr>
          <w:sz w:val="28"/>
          <w:szCs w:val="28"/>
          <w:lang w:eastAsia="ru-RU"/>
        </w:rPr>
        <w:tab/>
      </w:r>
      <w:r w:rsidRPr="009B37B1">
        <w:rPr>
          <w:sz w:val="28"/>
          <w:szCs w:val="28"/>
          <w:lang w:eastAsia="ru-RU"/>
        </w:rPr>
        <w:tab/>
      </w:r>
      <w:r w:rsidRPr="009B37B1">
        <w:rPr>
          <w:sz w:val="28"/>
          <w:szCs w:val="28"/>
          <w:lang w:eastAsia="ru-RU"/>
        </w:rPr>
        <w:tab/>
        <w:t>Н.Н. Вуймина</w:t>
      </w:r>
    </w:p>
    <w:sectPr w:rsidR="003B212D" w:rsidRPr="009B37B1"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F"/>
    <w:rsid w:val="00001B25"/>
    <w:rsid w:val="000130EF"/>
    <w:rsid w:val="00031627"/>
    <w:rsid w:val="0004087E"/>
    <w:rsid w:val="00047B06"/>
    <w:rsid w:val="00054635"/>
    <w:rsid w:val="00095329"/>
    <w:rsid w:val="000B1EDB"/>
    <w:rsid w:val="000E45C2"/>
    <w:rsid w:val="000F45BE"/>
    <w:rsid w:val="00100C3D"/>
    <w:rsid w:val="0011649E"/>
    <w:rsid w:val="001460F1"/>
    <w:rsid w:val="00152F7C"/>
    <w:rsid w:val="001745C0"/>
    <w:rsid w:val="001B78B1"/>
    <w:rsid w:val="001E0CE2"/>
    <w:rsid w:val="001F0D7F"/>
    <w:rsid w:val="001F3180"/>
    <w:rsid w:val="0022041C"/>
    <w:rsid w:val="00240E4A"/>
    <w:rsid w:val="002448BC"/>
    <w:rsid w:val="0026250C"/>
    <w:rsid w:val="002637CB"/>
    <w:rsid w:val="0027129F"/>
    <w:rsid w:val="00280925"/>
    <w:rsid w:val="00285A17"/>
    <w:rsid w:val="002B67DE"/>
    <w:rsid w:val="002C3918"/>
    <w:rsid w:val="002D050F"/>
    <w:rsid w:val="002D649B"/>
    <w:rsid w:val="002F4CE1"/>
    <w:rsid w:val="0031378A"/>
    <w:rsid w:val="003313AF"/>
    <w:rsid w:val="00334881"/>
    <w:rsid w:val="00385617"/>
    <w:rsid w:val="003B212D"/>
    <w:rsid w:val="003F3CB4"/>
    <w:rsid w:val="00414B8C"/>
    <w:rsid w:val="0042426A"/>
    <w:rsid w:val="0043151C"/>
    <w:rsid w:val="00454D48"/>
    <w:rsid w:val="004639AD"/>
    <w:rsid w:val="00477AD8"/>
    <w:rsid w:val="00480ADB"/>
    <w:rsid w:val="0049190E"/>
    <w:rsid w:val="004A4C05"/>
    <w:rsid w:val="004F7DE6"/>
    <w:rsid w:val="00515CD5"/>
    <w:rsid w:val="00517996"/>
    <w:rsid w:val="00575B40"/>
    <w:rsid w:val="005828AF"/>
    <w:rsid w:val="005A277A"/>
    <w:rsid w:val="005C38D3"/>
    <w:rsid w:val="0060011C"/>
    <w:rsid w:val="006028AB"/>
    <w:rsid w:val="00646992"/>
    <w:rsid w:val="00654580"/>
    <w:rsid w:val="00656425"/>
    <w:rsid w:val="006A61B2"/>
    <w:rsid w:val="006C6CF7"/>
    <w:rsid w:val="006E38FB"/>
    <w:rsid w:val="00730410"/>
    <w:rsid w:val="00730476"/>
    <w:rsid w:val="0076416F"/>
    <w:rsid w:val="00764FCF"/>
    <w:rsid w:val="00794208"/>
    <w:rsid w:val="00795869"/>
    <w:rsid w:val="007B52A0"/>
    <w:rsid w:val="007F3BD9"/>
    <w:rsid w:val="0080500B"/>
    <w:rsid w:val="0083556A"/>
    <w:rsid w:val="0087222E"/>
    <w:rsid w:val="0087711D"/>
    <w:rsid w:val="008A02C4"/>
    <w:rsid w:val="008A1669"/>
    <w:rsid w:val="008C6372"/>
    <w:rsid w:val="008C7356"/>
    <w:rsid w:val="0090584A"/>
    <w:rsid w:val="00914DB7"/>
    <w:rsid w:val="0091733E"/>
    <w:rsid w:val="00920BFE"/>
    <w:rsid w:val="00924A81"/>
    <w:rsid w:val="009522A5"/>
    <w:rsid w:val="00965717"/>
    <w:rsid w:val="00967700"/>
    <w:rsid w:val="00985D1B"/>
    <w:rsid w:val="009B37B1"/>
    <w:rsid w:val="009E2A7F"/>
    <w:rsid w:val="009F3A30"/>
    <w:rsid w:val="009F468A"/>
    <w:rsid w:val="009F5FD3"/>
    <w:rsid w:val="00A11C60"/>
    <w:rsid w:val="00A66FFC"/>
    <w:rsid w:val="00A84DFF"/>
    <w:rsid w:val="00AA1BAC"/>
    <w:rsid w:val="00AB1997"/>
    <w:rsid w:val="00B12CCD"/>
    <w:rsid w:val="00B44D3A"/>
    <w:rsid w:val="00B5659E"/>
    <w:rsid w:val="00B77473"/>
    <w:rsid w:val="00B965B2"/>
    <w:rsid w:val="00BA02DB"/>
    <w:rsid w:val="00BA72A7"/>
    <w:rsid w:val="00BB4643"/>
    <w:rsid w:val="00BB4E52"/>
    <w:rsid w:val="00BB59B7"/>
    <w:rsid w:val="00BD1C98"/>
    <w:rsid w:val="00C24907"/>
    <w:rsid w:val="00C30A58"/>
    <w:rsid w:val="00C63B92"/>
    <w:rsid w:val="00C73C82"/>
    <w:rsid w:val="00C760BE"/>
    <w:rsid w:val="00C84E9B"/>
    <w:rsid w:val="00C97833"/>
    <w:rsid w:val="00CA5611"/>
    <w:rsid w:val="00CB0EB8"/>
    <w:rsid w:val="00CC463E"/>
    <w:rsid w:val="00CF0F54"/>
    <w:rsid w:val="00CF0FB5"/>
    <w:rsid w:val="00CF367F"/>
    <w:rsid w:val="00CF7336"/>
    <w:rsid w:val="00CF7E21"/>
    <w:rsid w:val="00D22437"/>
    <w:rsid w:val="00D33999"/>
    <w:rsid w:val="00D37628"/>
    <w:rsid w:val="00D57668"/>
    <w:rsid w:val="00D95990"/>
    <w:rsid w:val="00D97B2D"/>
    <w:rsid w:val="00DA5771"/>
    <w:rsid w:val="00DD6E20"/>
    <w:rsid w:val="00E17467"/>
    <w:rsid w:val="00E41169"/>
    <w:rsid w:val="00E4162F"/>
    <w:rsid w:val="00EA2BD4"/>
    <w:rsid w:val="00EB2C39"/>
    <w:rsid w:val="00ED198E"/>
    <w:rsid w:val="00EF032E"/>
    <w:rsid w:val="00F17EBA"/>
    <w:rsid w:val="00F22405"/>
    <w:rsid w:val="00F406DB"/>
    <w:rsid w:val="00F52758"/>
    <w:rsid w:val="00F543F4"/>
    <w:rsid w:val="00F767BB"/>
    <w:rsid w:val="00F92DB5"/>
    <w:rsid w:val="00FA2A5B"/>
    <w:rsid w:val="00FD4EA4"/>
    <w:rsid w:val="00FE0B43"/>
    <w:rsid w:val="16E6534C"/>
    <w:rsid w:val="17CD0FFD"/>
    <w:rsid w:val="33507ADB"/>
    <w:rsid w:val="48671B61"/>
    <w:rsid w:val="7A8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List"/>
    <w:basedOn w:val="a6"/>
    <w:rPr>
      <w:rFonts w:ascii="Arial" w:hAnsi="Arial" w:cs="Tahoma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NoSpacing1">
    <w:name w:val="No Spacing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yle44">
    <w:name w:val="_Style 44"/>
    <w:basedOn w:val="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rPr>
      <w:rFonts w:ascii="Segoe UI" w:hAnsi="Segoe UI" w:cs="Segoe UI"/>
      <w:sz w:val="18"/>
      <w:szCs w:val="18"/>
      <w:lang w:eastAsia="ar-SA"/>
    </w:rPr>
  </w:style>
  <w:style w:type="character" w:customStyle="1" w:styleId="ae">
    <w:name w:val="Гипертекстовая ссылка"/>
    <w:uiPriority w:val="99"/>
    <w:rPr>
      <w:rFonts w:cs="Times New Roman"/>
      <w:color w:val="106BBE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List"/>
    <w:basedOn w:val="a6"/>
    <w:rPr>
      <w:rFonts w:ascii="Arial" w:hAnsi="Arial" w:cs="Tahoma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Символ нумерации"/>
    <w:qFormat/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NoSpacing1">
    <w:name w:val="No Spacing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yle44">
    <w:name w:val="_Style 44"/>
    <w:basedOn w:val="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rPr>
      <w:rFonts w:ascii="Segoe UI" w:hAnsi="Segoe UI" w:cs="Segoe UI"/>
      <w:sz w:val="18"/>
      <w:szCs w:val="18"/>
      <w:lang w:eastAsia="ar-SA"/>
    </w:rPr>
  </w:style>
  <w:style w:type="character" w:customStyle="1" w:styleId="ae">
    <w:name w:val="Гипертекстовая ссылка"/>
    <w:uiPriority w:val="99"/>
    <w:rPr>
      <w:rFonts w:cs="Times New Roman"/>
      <w:color w:val="106BBE"/>
    </w:rPr>
  </w:style>
  <w:style w:type="paragraph" w:styleId="a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Южно-Кубанского СП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Volkova</cp:lastModifiedBy>
  <cp:revision>31</cp:revision>
  <cp:lastPrinted>2020-10-05T07:15:00Z</cp:lastPrinted>
  <dcterms:created xsi:type="dcterms:W3CDTF">2019-03-19T10:56:00Z</dcterms:created>
  <dcterms:modified xsi:type="dcterms:W3CDTF">2022-09-28T07:11:00Z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8422C6E61707490DA8B72185EA09E255</vt:lpwstr>
  </property>
</Properties>
</file>