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CC" w:rsidRPr="003A7E1B" w:rsidRDefault="008C18D4" w:rsidP="008C18D4">
      <w:pPr>
        <w:ind w:firstLine="709"/>
        <w:jc w:val="center"/>
        <w:rPr>
          <w:noProof/>
          <w:sz w:val="28"/>
          <w:szCs w:val="28"/>
        </w:rPr>
      </w:pPr>
      <w:r w:rsidRPr="003A7E1B">
        <w:rPr>
          <w:noProof/>
          <w:sz w:val="28"/>
          <w:szCs w:val="28"/>
        </w:rPr>
        <w:drawing>
          <wp:inline distT="0" distB="0" distL="0" distR="0" wp14:anchorId="2CD23DCE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38C" w:rsidRPr="003A7E1B" w:rsidRDefault="003B438C" w:rsidP="003B438C">
      <w:pPr>
        <w:ind w:firstLine="709"/>
        <w:jc w:val="center"/>
        <w:rPr>
          <w:b/>
          <w:bCs/>
          <w:caps/>
          <w:sz w:val="28"/>
          <w:szCs w:val="28"/>
        </w:rPr>
      </w:pPr>
      <w:r w:rsidRPr="003A7E1B">
        <w:rPr>
          <w:b/>
          <w:bCs/>
          <w:caps/>
          <w:sz w:val="28"/>
          <w:szCs w:val="28"/>
        </w:rPr>
        <w:t>АДМИНИСТРАЦИЯ Нововеличковского</w:t>
      </w:r>
    </w:p>
    <w:p w:rsidR="003B438C" w:rsidRPr="003A7E1B" w:rsidRDefault="003B438C" w:rsidP="003B438C">
      <w:pPr>
        <w:ind w:firstLine="709"/>
        <w:jc w:val="center"/>
        <w:rPr>
          <w:b/>
          <w:bCs/>
          <w:caps/>
          <w:sz w:val="28"/>
          <w:szCs w:val="28"/>
        </w:rPr>
      </w:pPr>
      <w:r w:rsidRPr="003A7E1B"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3B438C" w:rsidRPr="003A7E1B" w:rsidRDefault="003B438C" w:rsidP="003B438C">
      <w:pPr>
        <w:keepNext/>
        <w:ind w:firstLine="709"/>
        <w:jc w:val="center"/>
        <w:outlineLvl w:val="1"/>
        <w:rPr>
          <w:b/>
          <w:sz w:val="28"/>
        </w:rPr>
      </w:pPr>
    </w:p>
    <w:p w:rsidR="003B438C" w:rsidRPr="003A7E1B" w:rsidRDefault="003B438C" w:rsidP="003B438C">
      <w:pPr>
        <w:keepNext/>
        <w:ind w:firstLine="709"/>
        <w:jc w:val="center"/>
        <w:outlineLvl w:val="1"/>
        <w:rPr>
          <w:b/>
          <w:sz w:val="28"/>
        </w:rPr>
      </w:pPr>
      <w:r w:rsidRPr="003A7E1B">
        <w:rPr>
          <w:b/>
          <w:sz w:val="28"/>
        </w:rPr>
        <w:t>ПОСТАНОВЛЕНИЕ</w:t>
      </w:r>
    </w:p>
    <w:p w:rsidR="003B438C" w:rsidRPr="003A7E1B" w:rsidRDefault="003B438C" w:rsidP="003B438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55B4C" w:rsidRPr="003A7E1B" w:rsidRDefault="00255B4C" w:rsidP="003B438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A5F91" w:rsidRPr="003A7E1B" w:rsidRDefault="001A5F91" w:rsidP="003B438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B438C" w:rsidRPr="003A7E1B" w:rsidRDefault="003B438C" w:rsidP="005B0BA5">
      <w:pPr>
        <w:shd w:val="clear" w:color="auto" w:fill="FFFFFF"/>
        <w:tabs>
          <w:tab w:val="left" w:leader="underscore" w:pos="547"/>
          <w:tab w:val="left" w:leader="underscore" w:pos="2237"/>
        </w:tabs>
        <w:jc w:val="both"/>
        <w:rPr>
          <w:sz w:val="28"/>
          <w:szCs w:val="28"/>
          <w:u w:val="single"/>
        </w:rPr>
      </w:pPr>
      <w:r w:rsidRPr="003A7E1B">
        <w:rPr>
          <w:sz w:val="28"/>
          <w:szCs w:val="28"/>
        </w:rPr>
        <w:t xml:space="preserve">от </w:t>
      </w:r>
      <w:r w:rsidR="00556857">
        <w:rPr>
          <w:sz w:val="28"/>
          <w:szCs w:val="28"/>
          <w:u w:val="single"/>
        </w:rPr>
        <w:t>26.10.202</w:t>
      </w:r>
      <w:r w:rsidRPr="003A7E1B">
        <w:rPr>
          <w:spacing w:val="-1"/>
          <w:sz w:val="28"/>
          <w:szCs w:val="28"/>
        </w:rPr>
        <w:t xml:space="preserve">                  </w:t>
      </w:r>
      <w:r w:rsidR="009B2137">
        <w:rPr>
          <w:sz w:val="28"/>
          <w:szCs w:val="28"/>
        </w:rPr>
        <w:t xml:space="preserve">     </w:t>
      </w:r>
      <w:r w:rsidRPr="003A7E1B">
        <w:rPr>
          <w:sz w:val="28"/>
          <w:szCs w:val="28"/>
        </w:rPr>
        <w:t xml:space="preserve">            </w:t>
      </w:r>
      <w:r w:rsidR="000E707A" w:rsidRPr="003A7E1B">
        <w:rPr>
          <w:sz w:val="28"/>
          <w:szCs w:val="28"/>
        </w:rPr>
        <w:tab/>
      </w:r>
      <w:r w:rsidR="000E707A" w:rsidRPr="003A7E1B">
        <w:rPr>
          <w:sz w:val="28"/>
          <w:szCs w:val="28"/>
        </w:rPr>
        <w:tab/>
      </w:r>
      <w:r w:rsidR="00BF59A5">
        <w:rPr>
          <w:sz w:val="28"/>
          <w:szCs w:val="28"/>
        </w:rPr>
        <w:tab/>
      </w:r>
      <w:r w:rsidRPr="003A7E1B">
        <w:rPr>
          <w:sz w:val="28"/>
          <w:szCs w:val="28"/>
        </w:rPr>
        <w:tab/>
      </w:r>
      <w:r w:rsidR="004F10B4" w:rsidRPr="003A7E1B">
        <w:rPr>
          <w:sz w:val="28"/>
          <w:szCs w:val="28"/>
        </w:rPr>
        <w:tab/>
      </w:r>
      <w:r w:rsidR="004F10B4" w:rsidRPr="003A7E1B">
        <w:rPr>
          <w:sz w:val="28"/>
          <w:szCs w:val="28"/>
        </w:rPr>
        <w:tab/>
      </w:r>
      <w:r w:rsidR="00A94532">
        <w:rPr>
          <w:sz w:val="28"/>
          <w:szCs w:val="28"/>
        </w:rPr>
        <w:t xml:space="preserve"> </w:t>
      </w:r>
      <w:r w:rsidR="00F11496">
        <w:rPr>
          <w:sz w:val="28"/>
          <w:szCs w:val="28"/>
        </w:rPr>
        <w:t xml:space="preserve">  </w:t>
      </w:r>
      <w:r w:rsidR="000E707A" w:rsidRPr="003A7E1B">
        <w:rPr>
          <w:sz w:val="28"/>
          <w:szCs w:val="28"/>
        </w:rPr>
        <w:t xml:space="preserve">№ </w:t>
      </w:r>
      <w:r w:rsidR="009B2137">
        <w:rPr>
          <w:sz w:val="28"/>
          <w:szCs w:val="28"/>
          <w:u w:val="single"/>
        </w:rPr>
        <w:t xml:space="preserve"> </w:t>
      </w:r>
      <w:r w:rsidR="004C11CF">
        <w:rPr>
          <w:sz w:val="28"/>
          <w:szCs w:val="28"/>
          <w:u w:val="single"/>
        </w:rPr>
        <w:t>303</w:t>
      </w:r>
      <w:r w:rsidR="00D4547F">
        <w:rPr>
          <w:sz w:val="28"/>
          <w:szCs w:val="28"/>
          <w:u w:val="single"/>
        </w:rPr>
        <w:t xml:space="preserve"> </w:t>
      </w:r>
      <w:r w:rsidR="00D4547F" w:rsidRPr="00D4547F">
        <w:rPr>
          <w:color w:val="FFFFFF" w:themeColor="background1"/>
          <w:sz w:val="28"/>
          <w:szCs w:val="28"/>
          <w:u w:val="single"/>
        </w:rPr>
        <w:t>.</w:t>
      </w:r>
    </w:p>
    <w:p w:rsidR="003B438C" w:rsidRPr="003A7E1B" w:rsidRDefault="003B438C" w:rsidP="003B438C">
      <w:pPr>
        <w:shd w:val="clear" w:color="auto" w:fill="FFFFFF"/>
        <w:ind w:firstLine="709"/>
        <w:jc w:val="center"/>
        <w:rPr>
          <w:sz w:val="28"/>
          <w:szCs w:val="28"/>
        </w:rPr>
      </w:pPr>
      <w:r w:rsidRPr="003A7E1B">
        <w:rPr>
          <w:spacing w:val="-1"/>
          <w:sz w:val="28"/>
          <w:szCs w:val="28"/>
        </w:rPr>
        <w:t>станица Нововеличковская</w:t>
      </w:r>
    </w:p>
    <w:p w:rsidR="00911BF3" w:rsidRPr="003A7E1B" w:rsidRDefault="00911BF3" w:rsidP="00F40B49">
      <w:pPr>
        <w:rPr>
          <w:rFonts w:eastAsia="Calibri"/>
          <w:sz w:val="28"/>
          <w:szCs w:val="28"/>
        </w:rPr>
      </w:pPr>
    </w:p>
    <w:p w:rsidR="00255B4C" w:rsidRPr="003A7E1B" w:rsidRDefault="00255B4C" w:rsidP="00F40B49">
      <w:pPr>
        <w:rPr>
          <w:rFonts w:eastAsia="Calibri"/>
          <w:sz w:val="28"/>
          <w:szCs w:val="28"/>
        </w:rPr>
      </w:pPr>
    </w:p>
    <w:p w:rsidR="00255B4C" w:rsidRPr="003A7E1B" w:rsidRDefault="00255B4C" w:rsidP="00F40B49">
      <w:pPr>
        <w:rPr>
          <w:rFonts w:eastAsia="Calibri"/>
          <w:sz w:val="28"/>
          <w:szCs w:val="28"/>
        </w:rPr>
      </w:pPr>
    </w:p>
    <w:p w:rsidR="00B311C0" w:rsidRDefault="004945E1" w:rsidP="004945E1">
      <w:pPr>
        <w:shd w:val="clear" w:color="auto" w:fill="FFFFFF"/>
        <w:jc w:val="center"/>
        <w:rPr>
          <w:b/>
          <w:sz w:val="28"/>
          <w:szCs w:val="28"/>
        </w:rPr>
      </w:pPr>
      <w:r w:rsidRPr="003A7E1B">
        <w:rPr>
          <w:b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</w:t>
      </w:r>
    </w:p>
    <w:p w:rsidR="00B311C0" w:rsidRDefault="004945E1" w:rsidP="00BF59A5">
      <w:pPr>
        <w:shd w:val="clear" w:color="auto" w:fill="FFFFFF"/>
        <w:jc w:val="center"/>
        <w:rPr>
          <w:b/>
          <w:bCs/>
          <w:sz w:val="28"/>
          <w:szCs w:val="28"/>
        </w:rPr>
      </w:pPr>
      <w:r w:rsidRPr="003A7E1B">
        <w:rPr>
          <w:b/>
          <w:sz w:val="28"/>
          <w:szCs w:val="28"/>
        </w:rPr>
        <w:t xml:space="preserve">района </w:t>
      </w:r>
      <w:r w:rsidR="00BF59A5">
        <w:rPr>
          <w:b/>
          <w:sz w:val="28"/>
          <w:szCs w:val="28"/>
        </w:rPr>
        <w:t>о</w:t>
      </w:r>
      <w:r w:rsidRPr="003A7E1B">
        <w:rPr>
          <w:b/>
          <w:sz w:val="28"/>
          <w:szCs w:val="28"/>
        </w:rPr>
        <w:t>т</w:t>
      </w:r>
      <w:r w:rsidR="00BF59A5">
        <w:rPr>
          <w:b/>
          <w:sz w:val="28"/>
          <w:szCs w:val="28"/>
        </w:rPr>
        <w:t xml:space="preserve"> </w:t>
      </w:r>
      <w:r w:rsidR="009B2137">
        <w:rPr>
          <w:b/>
          <w:sz w:val="28"/>
          <w:szCs w:val="28"/>
        </w:rPr>
        <w:t>26.11</w:t>
      </w:r>
      <w:r w:rsidRPr="003A7E1B">
        <w:rPr>
          <w:b/>
          <w:sz w:val="28"/>
          <w:szCs w:val="28"/>
        </w:rPr>
        <w:t>.20</w:t>
      </w:r>
      <w:r w:rsidR="00BF59A5">
        <w:rPr>
          <w:b/>
          <w:sz w:val="28"/>
          <w:szCs w:val="28"/>
        </w:rPr>
        <w:t>2</w:t>
      </w:r>
      <w:r w:rsidR="009B2137">
        <w:rPr>
          <w:b/>
          <w:sz w:val="28"/>
          <w:szCs w:val="28"/>
        </w:rPr>
        <w:t>1</w:t>
      </w:r>
      <w:r w:rsidRPr="003A7E1B">
        <w:rPr>
          <w:b/>
          <w:sz w:val="28"/>
          <w:szCs w:val="28"/>
        </w:rPr>
        <w:t xml:space="preserve"> № </w:t>
      </w:r>
      <w:r w:rsidR="009B2137">
        <w:rPr>
          <w:b/>
          <w:sz w:val="28"/>
          <w:szCs w:val="28"/>
        </w:rPr>
        <w:t>354</w:t>
      </w:r>
      <w:r w:rsidRPr="003A7E1B">
        <w:rPr>
          <w:b/>
          <w:sz w:val="28"/>
          <w:szCs w:val="28"/>
        </w:rPr>
        <w:t xml:space="preserve"> «</w:t>
      </w:r>
      <w:r w:rsidR="005309EB" w:rsidRPr="003A7E1B">
        <w:rPr>
          <w:b/>
          <w:sz w:val="28"/>
          <w:szCs w:val="28"/>
        </w:rPr>
        <w:t>О</w:t>
      </w:r>
      <w:r w:rsidR="00AA61CC" w:rsidRPr="003A7E1B">
        <w:rPr>
          <w:b/>
          <w:sz w:val="28"/>
          <w:szCs w:val="28"/>
        </w:rPr>
        <w:t>б</w:t>
      </w:r>
      <w:r w:rsidR="005309EB" w:rsidRPr="003A7E1B">
        <w:rPr>
          <w:b/>
          <w:sz w:val="28"/>
          <w:szCs w:val="28"/>
        </w:rPr>
        <w:t xml:space="preserve"> </w:t>
      </w:r>
      <w:r w:rsidR="00AA61CC" w:rsidRPr="003A7E1B">
        <w:rPr>
          <w:b/>
          <w:bCs/>
          <w:sz w:val="28"/>
          <w:szCs w:val="28"/>
        </w:rPr>
        <w:t>утвержден</w:t>
      </w:r>
      <w:r w:rsidR="003B438C" w:rsidRPr="003A7E1B">
        <w:rPr>
          <w:b/>
          <w:bCs/>
          <w:sz w:val="28"/>
          <w:szCs w:val="28"/>
        </w:rPr>
        <w:t xml:space="preserve">ии муниципальной </w:t>
      </w:r>
    </w:p>
    <w:p w:rsidR="00B311C0" w:rsidRDefault="003B438C" w:rsidP="004945E1">
      <w:pPr>
        <w:shd w:val="clear" w:color="auto" w:fill="FFFFFF"/>
        <w:jc w:val="center"/>
        <w:rPr>
          <w:b/>
          <w:sz w:val="28"/>
          <w:szCs w:val="28"/>
        </w:rPr>
      </w:pPr>
      <w:r w:rsidRPr="003A7E1B">
        <w:rPr>
          <w:b/>
          <w:bCs/>
          <w:sz w:val="28"/>
          <w:szCs w:val="28"/>
        </w:rPr>
        <w:t>программы</w:t>
      </w:r>
      <w:r w:rsidR="00B311C0">
        <w:rPr>
          <w:b/>
          <w:bCs/>
          <w:sz w:val="28"/>
          <w:szCs w:val="28"/>
        </w:rPr>
        <w:t xml:space="preserve"> </w:t>
      </w:r>
      <w:r w:rsidRPr="003A7E1B">
        <w:rPr>
          <w:b/>
          <w:bCs/>
          <w:sz w:val="28"/>
          <w:szCs w:val="28"/>
        </w:rPr>
        <w:t>«</w:t>
      </w:r>
      <w:r w:rsidRPr="003A7E1B">
        <w:rPr>
          <w:b/>
          <w:sz w:val="28"/>
          <w:szCs w:val="28"/>
        </w:rPr>
        <w:t xml:space="preserve">Управление муниципальным имуществом на </w:t>
      </w:r>
    </w:p>
    <w:p w:rsidR="00B311C0" w:rsidRDefault="003B438C" w:rsidP="004945E1">
      <w:pPr>
        <w:shd w:val="clear" w:color="auto" w:fill="FFFFFF"/>
        <w:jc w:val="center"/>
        <w:rPr>
          <w:b/>
          <w:sz w:val="28"/>
          <w:szCs w:val="28"/>
        </w:rPr>
      </w:pPr>
      <w:r w:rsidRPr="003A7E1B">
        <w:rPr>
          <w:b/>
          <w:bCs/>
          <w:sz w:val="28"/>
          <w:szCs w:val="28"/>
        </w:rPr>
        <w:t xml:space="preserve">территории </w:t>
      </w:r>
      <w:r w:rsidR="00BF59A5">
        <w:rPr>
          <w:b/>
          <w:bCs/>
          <w:sz w:val="28"/>
          <w:szCs w:val="28"/>
        </w:rPr>
        <w:t>м</w:t>
      </w:r>
      <w:r w:rsidRPr="003A7E1B">
        <w:rPr>
          <w:b/>
          <w:bCs/>
          <w:sz w:val="28"/>
          <w:szCs w:val="28"/>
        </w:rPr>
        <w:t>униципального</w:t>
      </w:r>
      <w:r w:rsidR="00BF59A5">
        <w:rPr>
          <w:b/>
          <w:bCs/>
          <w:sz w:val="28"/>
          <w:szCs w:val="28"/>
        </w:rPr>
        <w:t xml:space="preserve"> </w:t>
      </w:r>
      <w:r w:rsidRPr="003A7E1B">
        <w:rPr>
          <w:b/>
          <w:bCs/>
          <w:sz w:val="28"/>
          <w:szCs w:val="28"/>
        </w:rPr>
        <w:t xml:space="preserve">образования </w:t>
      </w:r>
      <w:r w:rsidRPr="003A7E1B">
        <w:rPr>
          <w:b/>
          <w:sz w:val="28"/>
          <w:szCs w:val="28"/>
        </w:rPr>
        <w:t xml:space="preserve">Нововеличковское </w:t>
      </w:r>
    </w:p>
    <w:p w:rsidR="00B311C0" w:rsidRDefault="003B438C" w:rsidP="004945E1">
      <w:pPr>
        <w:shd w:val="clear" w:color="auto" w:fill="FFFFFF"/>
        <w:jc w:val="center"/>
        <w:rPr>
          <w:b/>
          <w:sz w:val="28"/>
          <w:szCs w:val="28"/>
        </w:rPr>
      </w:pPr>
      <w:r w:rsidRPr="003A7E1B">
        <w:rPr>
          <w:b/>
          <w:sz w:val="28"/>
          <w:szCs w:val="28"/>
        </w:rPr>
        <w:t xml:space="preserve">сельское поселение </w:t>
      </w:r>
      <w:r w:rsidR="00931382" w:rsidRPr="003A7E1B">
        <w:rPr>
          <w:b/>
          <w:sz w:val="28"/>
          <w:szCs w:val="28"/>
        </w:rPr>
        <w:t>в составе</w:t>
      </w:r>
      <w:r w:rsidR="00BF59A5">
        <w:rPr>
          <w:b/>
          <w:sz w:val="28"/>
          <w:szCs w:val="28"/>
        </w:rPr>
        <w:t xml:space="preserve"> </w:t>
      </w:r>
      <w:r w:rsidR="00931382" w:rsidRPr="003A7E1B">
        <w:rPr>
          <w:b/>
          <w:sz w:val="28"/>
          <w:szCs w:val="28"/>
        </w:rPr>
        <w:t xml:space="preserve">муниципального образования </w:t>
      </w:r>
    </w:p>
    <w:p w:rsidR="003B438C" w:rsidRPr="003A7E1B" w:rsidRDefault="00297C01" w:rsidP="00297C01">
      <w:pPr>
        <w:shd w:val="clear" w:color="auto" w:fill="FFFFFF"/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Динской </w:t>
      </w:r>
      <w:r w:rsidR="003B438C" w:rsidRPr="003A7E1B">
        <w:rPr>
          <w:b/>
          <w:sz w:val="28"/>
          <w:szCs w:val="28"/>
        </w:rPr>
        <w:t xml:space="preserve">район на </w:t>
      </w:r>
      <w:r w:rsidR="00611924" w:rsidRPr="003A7E1B">
        <w:rPr>
          <w:b/>
          <w:sz w:val="28"/>
          <w:szCs w:val="28"/>
        </w:rPr>
        <w:t>202</w:t>
      </w:r>
      <w:r w:rsidR="009B2137">
        <w:rPr>
          <w:b/>
          <w:sz w:val="28"/>
          <w:szCs w:val="28"/>
        </w:rPr>
        <w:t>2</w:t>
      </w:r>
      <w:r w:rsidR="003B438C" w:rsidRPr="003A7E1B">
        <w:rPr>
          <w:b/>
          <w:sz w:val="28"/>
          <w:szCs w:val="28"/>
        </w:rPr>
        <w:t xml:space="preserve"> год</w:t>
      </w:r>
      <w:r w:rsidR="003D1E4E" w:rsidRPr="003A7E1B">
        <w:rPr>
          <w:b/>
          <w:sz w:val="28"/>
          <w:szCs w:val="28"/>
        </w:rPr>
        <w:t>»</w:t>
      </w:r>
    </w:p>
    <w:p w:rsidR="003B438C" w:rsidRPr="003A7E1B" w:rsidRDefault="003B438C" w:rsidP="00F40B49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</w:p>
    <w:p w:rsidR="00255B4C" w:rsidRPr="003A7E1B" w:rsidRDefault="00255B4C" w:rsidP="00F40B49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</w:p>
    <w:p w:rsidR="00133E85" w:rsidRPr="003A7E1B" w:rsidRDefault="00133E85" w:rsidP="00F40B49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</w:p>
    <w:p w:rsidR="00611924" w:rsidRPr="003A7E1B" w:rsidRDefault="003B438C" w:rsidP="00D660E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Нововеличковского сельского поселения Динского района, постановлением администрации Нововеличковского сельского поселения Динского района </w:t>
      </w:r>
      <w:r w:rsidR="00911BF3" w:rsidRPr="003A7E1B">
        <w:rPr>
          <w:sz w:val="28"/>
          <w:szCs w:val="28"/>
        </w:rPr>
        <w:t xml:space="preserve">от </w:t>
      </w:r>
      <w:r w:rsidR="00452F7A" w:rsidRPr="003A7E1B">
        <w:rPr>
          <w:sz w:val="28"/>
          <w:szCs w:val="28"/>
        </w:rPr>
        <w:t>09</w:t>
      </w:r>
      <w:r w:rsidR="00911BF3" w:rsidRPr="003A7E1B">
        <w:rPr>
          <w:sz w:val="28"/>
          <w:szCs w:val="28"/>
        </w:rPr>
        <w:t>.0</w:t>
      </w:r>
      <w:r w:rsidR="00452F7A" w:rsidRPr="003A7E1B">
        <w:rPr>
          <w:sz w:val="28"/>
          <w:szCs w:val="28"/>
        </w:rPr>
        <w:t>6</w:t>
      </w:r>
      <w:r w:rsidR="00911BF3" w:rsidRPr="003A7E1B">
        <w:rPr>
          <w:sz w:val="28"/>
          <w:szCs w:val="28"/>
        </w:rPr>
        <w:t>.201</w:t>
      </w:r>
      <w:r w:rsidR="00452F7A" w:rsidRPr="003A7E1B">
        <w:rPr>
          <w:sz w:val="28"/>
          <w:szCs w:val="28"/>
        </w:rPr>
        <w:t>6</w:t>
      </w:r>
      <w:r w:rsidR="00911BF3" w:rsidRPr="003A7E1B">
        <w:rPr>
          <w:sz w:val="28"/>
          <w:szCs w:val="28"/>
        </w:rPr>
        <w:t xml:space="preserve"> № </w:t>
      </w:r>
      <w:r w:rsidR="00452F7A" w:rsidRPr="003A7E1B">
        <w:rPr>
          <w:sz w:val="28"/>
          <w:szCs w:val="28"/>
        </w:rPr>
        <w:t>293</w:t>
      </w:r>
      <w:r w:rsidR="00911BF3" w:rsidRPr="003A7E1B">
        <w:rPr>
          <w:sz w:val="28"/>
          <w:szCs w:val="28"/>
        </w:rPr>
        <w:t xml:space="preserve"> </w:t>
      </w:r>
      <w:r w:rsidRPr="003A7E1B">
        <w:rPr>
          <w:sz w:val="28"/>
          <w:szCs w:val="28"/>
        </w:rPr>
        <w:t>«Об утверждении Порядка принятия</w:t>
      </w:r>
      <w:r w:rsidR="00452F7A" w:rsidRPr="003A7E1B">
        <w:rPr>
          <w:sz w:val="28"/>
          <w:szCs w:val="28"/>
        </w:rPr>
        <w:t xml:space="preserve"> решения</w:t>
      </w:r>
      <w:r w:rsidRPr="003A7E1B">
        <w:rPr>
          <w:sz w:val="28"/>
          <w:szCs w:val="28"/>
        </w:rPr>
        <w:t xml:space="preserve"> о разработке</w:t>
      </w:r>
      <w:r w:rsidR="00452F7A" w:rsidRPr="003A7E1B">
        <w:rPr>
          <w:sz w:val="28"/>
          <w:szCs w:val="28"/>
        </w:rPr>
        <w:t>,</w:t>
      </w:r>
      <w:r w:rsidRPr="003A7E1B">
        <w:rPr>
          <w:sz w:val="28"/>
          <w:szCs w:val="28"/>
        </w:rPr>
        <w:t xml:space="preserve"> формирования, реализации и оценки эффективности реализации муниципальных программ Нововеличковского сельского поселения Динского района</w:t>
      </w:r>
      <w:r w:rsidR="00911BF3" w:rsidRPr="003A7E1B">
        <w:rPr>
          <w:sz w:val="28"/>
          <w:szCs w:val="28"/>
        </w:rPr>
        <w:t>»</w:t>
      </w:r>
      <w:r w:rsidR="008568C2" w:rsidRPr="003A7E1B">
        <w:rPr>
          <w:sz w:val="28"/>
          <w:szCs w:val="28"/>
        </w:rPr>
        <w:t xml:space="preserve">, </w:t>
      </w:r>
      <w:r w:rsidR="00911BF3" w:rsidRPr="003A7E1B">
        <w:rPr>
          <w:sz w:val="28"/>
          <w:szCs w:val="28"/>
        </w:rPr>
        <w:t xml:space="preserve"> </w:t>
      </w:r>
      <w:r w:rsidRPr="003A7E1B">
        <w:rPr>
          <w:sz w:val="28"/>
          <w:szCs w:val="28"/>
        </w:rPr>
        <w:t>п о с т а н о в л я ю:</w:t>
      </w:r>
    </w:p>
    <w:p w:rsidR="00611924" w:rsidRDefault="00611924" w:rsidP="00D660E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1.</w:t>
      </w:r>
      <w:r w:rsidR="00D660EA" w:rsidRPr="003A7E1B">
        <w:rPr>
          <w:sz w:val="28"/>
          <w:szCs w:val="28"/>
        </w:rPr>
        <w:tab/>
      </w:r>
      <w:r w:rsidR="005F4927" w:rsidRPr="003A7E1B">
        <w:rPr>
          <w:sz w:val="28"/>
          <w:szCs w:val="28"/>
        </w:rPr>
        <w:t xml:space="preserve">Внести изменения в постановление администрации Нововеличковского сельского поселения Динского района от </w:t>
      </w:r>
      <w:r w:rsidR="009B2137">
        <w:rPr>
          <w:sz w:val="28"/>
          <w:szCs w:val="28"/>
        </w:rPr>
        <w:t>26</w:t>
      </w:r>
      <w:r w:rsidR="005F4927" w:rsidRPr="003A7E1B">
        <w:rPr>
          <w:sz w:val="28"/>
          <w:szCs w:val="28"/>
        </w:rPr>
        <w:t>.1</w:t>
      </w:r>
      <w:r w:rsidR="009B2137">
        <w:rPr>
          <w:sz w:val="28"/>
          <w:szCs w:val="28"/>
        </w:rPr>
        <w:t>1</w:t>
      </w:r>
      <w:r w:rsidR="005F4927" w:rsidRPr="003A7E1B">
        <w:rPr>
          <w:sz w:val="28"/>
          <w:szCs w:val="28"/>
        </w:rPr>
        <w:t>.20</w:t>
      </w:r>
      <w:r w:rsidR="00B311C0">
        <w:rPr>
          <w:sz w:val="28"/>
          <w:szCs w:val="28"/>
        </w:rPr>
        <w:t>2</w:t>
      </w:r>
      <w:r w:rsidR="009B2137">
        <w:rPr>
          <w:sz w:val="28"/>
          <w:szCs w:val="28"/>
        </w:rPr>
        <w:t>1</w:t>
      </w:r>
      <w:r w:rsidR="005F4927" w:rsidRPr="003A7E1B">
        <w:rPr>
          <w:sz w:val="28"/>
          <w:szCs w:val="28"/>
        </w:rPr>
        <w:t xml:space="preserve"> № </w:t>
      </w:r>
      <w:r w:rsidR="009B2137">
        <w:rPr>
          <w:sz w:val="28"/>
          <w:szCs w:val="28"/>
        </w:rPr>
        <w:t>354</w:t>
      </w:r>
      <w:r w:rsidR="005F4927" w:rsidRPr="003A7E1B">
        <w:rPr>
          <w:sz w:val="28"/>
          <w:szCs w:val="28"/>
        </w:rPr>
        <w:t xml:space="preserve"> «Об у</w:t>
      </w:r>
      <w:r w:rsidRPr="003A7E1B">
        <w:rPr>
          <w:sz w:val="28"/>
          <w:szCs w:val="28"/>
        </w:rPr>
        <w:t>твер</w:t>
      </w:r>
      <w:r w:rsidR="005F4927" w:rsidRPr="003A7E1B">
        <w:rPr>
          <w:sz w:val="28"/>
          <w:szCs w:val="28"/>
        </w:rPr>
        <w:t>ждении</w:t>
      </w:r>
      <w:r w:rsidRPr="003A7E1B">
        <w:rPr>
          <w:sz w:val="28"/>
          <w:szCs w:val="28"/>
        </w:rPr>
        <w:t xml:space="preserve"> муниципальн</w:t>
      </w:r>
      <w:r w:rsidR="005F4927" w:rsidRPr="003A7E1B">
        <w:rPr>
          <w:sz w:val="28"/>
          <w:szCs w:val="28"/>
        </w:rPr>
        <w:t>ой</w:t>
      </w:r>
      <w:r w:rsidRPr="003A7E1B">
        <w:rPr>
          <w:sz w:val="28"/>
          <w:szCs w:val="28"/>
        </w:rPr>
        <w:t xml:space="preserve"> программ</w:t>
      </w:r>
      <w:r w:rsidR="005F4927" w:rsidRPr="003A7E1B">
        <w:rPr>
          <w:sz w:val="28"/>
          <w:szCs w:val="28"/>
        </w:rPr>
        <w:t>ы</w:t>
      </w:r>
      <w:r w:rsidRPr="003A7E1B">
        <w:rPr>
          <w:sz w:val="28"/>
          <w:szCs w:val="28"/>
        </w:rPr>
        <w:t xml:space="preserve"> «Управление муниципальным имуществом на территории муниципального образования Нововеличковское сельское поселение</w:t>
      </w:r>
      <w:r w:rsidR="00B311C0">
        <w:rPr>
          <w:sz w:val="28"/>
          <w:szCs w:val="28"/>
        </w:rPr>
        <w:t xml:space="preserve"> в составе муниципального образования</w:t>
      </w:r>
      <w:r w:rsidRPr="003A7E1B">
        <w:rPr>
          <w:sz w:val="28"/>
          <w:szCs w:val="28"/>
        </w:rPr>
        <w:t xml:space="preserve"> Динско</w:t>
      </w:r>
      <w:r w:rsidR="00B311C0">
        <w:rPr>
          <w:sz w:val="28"/>
          <w:szCs w:val="28"/>
        </w:rPr>
        <w:t>й</w:t>
      </w:r>
      <w:r w:rsidRPr="003A7E1B">
        <w:rPr>
          <w:sz w:val="28"/>
          <w:szCs w:val="28"/>
        </w:rPr>
        <w:t xml:space="preserve"> район на 202</w:t>
      </w:r>
      <w:r w:rsidR="009B2137">
        <w:rPr>
          <w:sz w:val="28"/>
          <w:szCs w:val="28"/>
        </w:rPr>
        <w:t>2</w:t>
      </w:r>
      <w:r w:rsidRPr="003A7E1B">
        <w:rPr>
          <w:sz w:val="28"/>
          <w:szCs w:val="28"/>
        </w:rPr>
        <w:t xml:space="preserve"> год» (приложение).</w:t>
      </w:r>
    </w:p>
    <w:p w:rsidR="00F40B49" w:rsidRPr="003A7E1B" w:rsidRDefault="000A4C9C" w:rsidP="00694290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F40B49" w:rsidRPr="003A7E1B">
        <w:rPr>
          <w:sz w:val="28"/>
          <w:szCs w:val="28"/>
        </w:rPr>
        <w:t xml:space="preserve">Отделу финансов и муниципальных закупок администрации Нововеличковского сельского поселения (Вуймина) </w:t>
      </w:r>
      <w:r w:rsidR="00255B4C" w:rsidRPr="003A7E1B">
        <w:rPr>
          <w:sz w:val="28"/>
          <w:szCs w:val="28"/>
        </w:rPr>
        <w:t>обеспечить</w:t>
      </w:r>
      <w:r w:rsidR="00F40B49" w:rsidRPr="003A7E1B">
        <w:rPr>
          <w:sz w:val="28"/>
          <w:szCs w:val="28"/>
        </w:rPr>
        <w:t xml:space="preserve"> финансирование расходов по программе</w:t>
      </w:r>
      <w:r w:rsidR="00255B4C" w:rsidRPr="003A7E1B">
        <w:rPr>
          <w:sz w:val="28"/>
          <w:szCs w:val="28"/>
        </w:rPr>
        <w:t xml:space="preserve">, утвержденной пунктом 1 настоящего постановления, </w:t>
      </w:r>
      <w:r w:rsidR="00F40B49" w:rsidRPr="003A7E1B">
        <w:rPr>
          <w:sz w:val="28"/>
          <w:szCs w:val="28"/>
        </w:rPr>
        <w:t>в пределах объемов средств, предусмотренных на эти цели в бюджете Нововеличковского сельского поселения</w:t>
      </w:r>
      <w:r w:rsidR="00255B4C" w:rsidRPr="003A7E1B">
        <w:rPr>
          <w:sz w:val="28"/>
          <w:szCs w:val="28"/>
        </w:rPr>
        <w:t xml:space="preserve"> Динского района</w:t>
      </w:r>
      <w:r w:rsidR="00F40B49" w:rsidRPr="003A7E1B">
        <w:rPr>
          <w:sz w:val="28"/>
          <w:szCs w:val="28"/>
        </w:rPr>
        <w:t>.</w:t>
      </w:r>
    </w:p>
    <w:p w:rsidR="00AC52E9" w:rsidRPr="003A7E1B" w:rsidRDefault="009B2137" w:rsidP="00D660E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52E9" w:rsidRPr="003A7E1B">
        <w:rPr>
          <w:sz w:val="28"/>
          <w:szCs w:val="28"/>
        </w:rPr>
        <w:t>.</w:t>
      </w:r>
      <w:r w:rsidR="00AC52E9" w:rsidRPr="003A7E1B">
        <w:rPr>
          <w:sz w:val="28"/>
          <w:szCs w:val="28"/>
        </w:rPr>
        <w:tab/>
        <w:t>Отделу земельных и имущественных отношений администрации Нововеличковского сельского поселения (Марук) обеспечить выполнение мероприятий программы.</w:t>
      </w:r>
    </w:p>
    <w:p w:rsidR="00F40B49" w:rsidRPr="003A7E1B" w:rsidRDefault="009B2137" w:rsidP="00D660E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0B49" w:rsidRPr="003A7E1B">
        <w:rPr>
          <w:sz w:val="28"/>
          <w:szCs w:val="28"/>
        </w:rPr>
        <w:t>.</w:t>
      </w:r>
      <w:r w:rsidR="00AC52E9" w:rsidRPr="003A7E1B">
        <w:rPr>
          <w:sz w:val="28"/>
          <w:szCs w:val="28"/>
        </w:rPr>
        <w:tab/>
      </w:r>
      <w:r w:rsidR="00F40B49" w:rsidRPr="003A7E1B">
        <w:rPr>
          <w:sz w:val="28"/>
          <w:szCs w:val="28"/>
        </w:rPr>
        <w:t>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3B1F93" w:rsidRPr="003A7E1B" w:rsidRDefault="009B2137" w:rsidP="00D660EA">
      <w:pPr>
        <w:pStyle w:val="1"/>
        <w:keepLines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8525EB" w:rsidRPr="003A7E1B">
        <w:rPr>
          <w:rFonts w:ascii="Times New Roman" w:hAnsi="Times New Roman" w:cs="Times New Roman"/>
          <w:b w:val="0"/>
          <w:sz w:val="28"/>
          <w:szCs w:val="28"/>
        </w:rPr>
        <w:t>.</w:t>
      </w:r>
      <w:r w:rsidR="008525EB" w:rsidRPr="003A7E1B">
        <w:rPr>
          <w:rFonts w:ascii="Times New Roman" w:hAnsi="Times New Roman" w:cs="Times New Roman"/>
          <w:b w:val="0"/>
          <w:sz w:val="28"/>
          <w:szCs w:val="28"/>
        </w:rPr>
        <w:tab/>
      </w:r>
      <w:r w:rsidR="003B438C" w:rsidRPr="003A7E1B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п</w:t>
      </w:r>
      <w:r w:rsidR="003B1F93" w:rsidRPr="003A7E1B">
        <w:rPr>
          <w:rFonts w:ascii="Times New Roman" w:hAnsi="Times New Roman" w:cs="Times New Roman"/>
          <w:b w:val="0"/>
          <w:sz w:val="28"/>
          <w:szCs w:val="28"/>
        </w:rPr>
        <w:t xml:space="preserve">остановления </w:t>
      </w:r>
      <w:r w:rsidR="00777A5C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="003B1F93" w:rsidRPr="003A7E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438C" w:rsidRPr="003A7E1B" w:rsidRDefault="009B2137" w:rsidP="00D660EA">
      <w:pPr>
        <w:pStyle w:val="1"/>
        <w:keepLines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525EB" w:rsidRPr="003A7E1B">
        <w:rPr>
          <w:rFonts w:ascii="Times New Roman" w:hAnsi="Times New Roman" w:cs="Times New Roman"/>
          <w:b w:val="0"/>
          <w:sz w:val="28"/>
          <w:szCs w:val="28"/>
        </w:rPr>
        <w:t>.</w:t>
      </w:r>
      <w:r w:rsidR="008525EB" w:rsidRPr="003A7E1B">
        <w:rPr>
          <w:rFonts w:ascii="Times New Roman" w:hAnsi="Times New Roman" w:cs="Times New Roman"/>
          <w:b w:val="0"/>
          <w:sz w:val="28"/>
          <w:szCs w:val="28"/>
        </w:rPr>
        <w:tab/>
      </w:r>
      <w:r w:rsidR="003B438C" w:rsidRPr="003A7E1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</w:t>
      </w:r>
      <w:r w:rsidR="00B311C0">
        <w:rPr>
          <w:rFonts w:ascii="Times New Roman" w:hAnsi="Times New Roman" w:cs="Times New Roman"/>
          <w:b w:val="0"/>
          <w:sz w:val="28"/>
          <w:szCs w:val="28"/>
        </w:rPr>
        <w:t>после его подписания</w:t>
      </w:r>
      <w:r w:rsidR="003B438C" w:rsidRPr="003A7E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438C" w:rsidRPr="003A7E1B" w:rsidRDefault="003B438C" w:rsidP="00D660E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33E85" w:rsidRPr="003A7E1B" w:rsidRDefault="00133E85" w:rsidP="00F40B49">
      <w:pPr>
        <w:jc w:val="both"/>
        <w:rPr>
          <w:sz w:val="28"/>
          <w:szCs w:val="28"/>
        </w:rPr>
      </w:pPr>
    </w:p>
    <w:p w:rsidR="00133E85" w:rsidRPr="003A7E1B" w:rsidRDefault="00133E85" w:rsidP="00F40B49">
      <w:pPr>
        <w:jc w:val="both"/>
        <w:rPr>
          <w:sz w:val="28"/>
          <w:szCs w:val="28"/>
        </w:rPr>
      </w:pPr>
    </w:p>
    <w:p w:rsidR="003B438C" w:rsidRPr="003A7E1B" w:rsidRDefault="00F40B49" w:rsidP="003B438C">
      <w:pPr>
        <w:rPr>
          <w:rFonts w:eastAsia="Calibri"/>
          <w:spacing w:val="-1"/>
          <w:sz w:val="28"/>
          <w:szCs w:val="28"/>
        </w:rPr>
      </w:pPr>
      <w:r w:rsidRPr="003A7E1B">
        <w:rPr>
          <w:rFonts w:eastAsia="Calibri"/>
          <w:spacing w:val="-1"/>
          <w:sz w:val="28"/>
          <w:szCs w:val="28"/>
        </w:rPr>
        <w:t>Г</w:t>
      </w:r>
      <w:r w:rsidR="00911BF3" w:rsidRPr="003A7E1B">
        <w:rPr>
          <w:rFonts w:eastAsia="Calibri"/>
          <w:spacing w:val="-1"/>
          <w:sz w:val="28"/>
          <w:szCs w:val="28"/>
        </w:rPr>
        <w:t>лав</w:t>
      </w:r>
      <w:r w:rsidRPr="003A7E1B">
        <w:rPr>
          <w:rFonts w:eastAsia="Calibri"/>
          <w:spacing w:val="-1"/>
          <w:sz w:val="28"/>
          <w:szCs w:val="28"/>
        </w:rPr>
        <w:t>а</w:t>
      </w:r>
      <w:r w:rsidR="008568C2" w:rsidRPr="003A7E1B">
        <w:rPr>
          <w:rFonts w:eastAsia="Calibri"/>
          <w:spacing w:val="-1"/>
          <w:sz w:val="28"/>
          <w:szCs w:val="28"/>
        </w:rPr>
        <w:t xml:space="preserve"> </w:t>
      </w:r>
      <w:r w:rsidR="003B438C" w:rsidRPr="003A7E1B">
        <w:rPr>
          <w:rFonts w:eastAsia="Calibri"/>
          <w:spacing w:val="-1"/>
          <w:sz w:val="28"/>
          <w:szCs w:val="28"/>
        </w:rPr>
        <w:t>Нововеличковского</w:t>
      </w:r>
    </w:p>
    <w:p w:rsidR="00384AC7" w:rsidRDefault="003B438C" w:rsidP="003B438C">
      <w:pPr>
        <w:rPr>
          <w:rFonts w:eastAsia="Calibri"/>
          <w:spacing w:val="-1"/>
          <w:sz w:val="28"/>
          <w:szCs w:val="28"/>
        </w:rPr>
      </w:pPr>
      <w:r w:rsidRPr="003A7E1B">
        <w:rPr>
          <w:rFonts w:eastAsia="Calibri"/>
          <w:spacing w:val="-1"/>
          <w:sz w:val="28"/>
          <w:szCs w:val="28"/>
        </w:rPr>
        <w:t>сельского поселения</w:t>
      </w:r>
    </w:p>
    <w:p w:rsidR="00384AC7" w:rsidRDefault="00384AC7" w:rsidP="003B438C">
      <w:pPr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Динского района</w:t>
      </w:r>
      <w:r>
        <w:rPr>
          <w:rFonts w:eastAsia="Calibri"/>
          <w:spacing w:val="-1"/>
          <w:sz w:val="28"/>
          <w:szCs w:val="28"/>
        </w:rPr>
        <w:tab/>
      </w:r>
      <w:r>
        <w:rPr>
          <w:rFonts w:eastAsia="Calibri"/>
          <w:spacing w:val="-1"/>
          <w:sz w:val="28"/>
          <w:szCs w:val="28"/>
        </w:rPr>
        <w:tab/>
      </w:r>
      <w:r>
        <w:rPr>
          <w:rFonts w:eastAsia="Calibri"/>
          <w:spacing w:val="-1"/>
          <w:sz w:val="28"/>
          <w:szCs w:val="28"/>
        </w:rPr>
        <w:tab/>
      </w:r>
      <w:r>
        <w:rPr>
          <w:rFonts w:eastAsia="Calibri"/>
          <w:spacing w:val="-1"/>
          <w:sz w:val="28"/>
          <w:szCs w:val="28"/>
        </w:rPr>
        <w:tab/>
      </w:r>
      <w:r>
        <w:rPr>
          <w:rFonts w:eastAsia="Calibri"/>
          <w:spacing w:val="-1"/>
          <w:sz w:val="28"/>
          <w:szCs w:val="28"/>
        </w:rPr>
        <w:tab/>
      </w:r>
      <w:r>
        <w:rPr>
          <w:rFonts w:eastAsia="Calibri"/>
          <w:spacing w:val="-1"/>
          <w:sz w:val="28"/>
          <w:szCs w:val="28"/>
        </w:rPr>
        <w:tab/>
      </w:r>
      <w:r>
        <w:rPr>
          <w:rFonts w:eastAsia="Calibri"/>
          <w:spacing w:val="-1"/>
          <w:sz w:val="28"/>
          <w:szCs w:val="28"/>
        </w:rPr>
        <w:tab/>
      </w:r>
      <w:r>
        <w:rPr>
          <w:rFonts w:eastAsia="Calibri"/>
          <w:spacing w:val="-1"/>
          <w:sz w:val="28"/>
          <w:szCs w:val="28"/>
        </w:rPr>
        <w:tab/>
      </w:r>
      <w:r>
        <w:rPr>
          <w:rFonts w:eastAsia="Calibri"/>
          <w:spacing w:val="-1"/>
          <w:sz w:val="28"/>
          <w:szCs w:val="28"/>
        </w:rPr>
        <w:tab/>
      </w:r>
      <w:r>
        <w:rPr>
          <w:rFonts w:eastAsia="Calibri"/>
          <w:spacing w:val="-1"/>
          <w:sz w:val="28"/>
          <w:szCs w:val="28"/>
        </w:rPr>
        <w:tab/>
      </w:r>
      <w:r w:rsidR="00E704C2" w:rsidRPr="003A7E1B">
        <w:rPr>
          <w:rFonts w:eastAsia="Calibri"/>
          <w:spacing w:val="-1"/>
          <w:sz w:val="28"/>
          <w:szCs w:val="28"/>
        </w:rPr>
        <w:t>Г</w:t>
      </w:r>
      <w:r w:rsidR="008568C2" w:rsidRPr="003A7E1B">
        <w:rPr>
          <w:rFonts w:eastAsia="Calibri"/>
          <w:spacing w:val="-1"/>
          <w:sz w:val="28"/>
          <w:szCs w:val="28"/>
        </w:rPr>
        <w:t>.</w:t>
      </w:r>
      <w:r w:rsidR="003B438C" w:rsidRPr="003A7E1B">
        <w:rPr>
          <w:rFonts w:eastAsia="Calibri"/>
          <w:spacing w:val="-1"/>
          <w:sz w:val="28"/>
          <w:szCs w:val="28"/>
        </w:rPr>
        <w:t>М.Кова</w:t>
      </w:r>
    </w:p>
    <w:p w:rsidR="00384AC7" w:rsidRPr="00384AC7" w:rsidRDefault="00384AC7" w:rsidP="00384AC7">
      <w:pPr>
        <w:rPr>
          <w:rFonts w:eastAsia="Calibri"/>
          <w:sz w:val="28"/>
          <w:szCs w:val="28"/>
        </w:rPr>
      </w:pPr>
    </w:p>
    <w:p w:rsidR="00384AC7" w:rsidRPr="00384AC7" w:rsidRDefault="00384AC7" w:rsidP="00384AC7">
      <w:pPr>
        <w:rPr>
          <w:rFonts w:eastAsia="Calibri"/>
          <w:sz w:val="28"/>
          <w:szCs w:val="28"/>
        </w:rPr>
      </w:pPr>
    </w:p>
    <w:p w:rsidR="00384AC7" w:rsidRPr="00384AC7" w:rsidRDefault="00384AC7" w:rsidP="00384AC7">
      <w:pPr>
        <w:rPr>
          <w:rFonts w:eastAsia="Calibri"/>
          <w:sz w:val="28"/>
          <w:szCs w:val="28"/>
        </w:rPr>
      </w:pPr>
    </w:p>
    <w:p w:rsidR="00384AC7" w:rsidRPr="00384AC7" w:rsidRDefault="00384AC7" w:rsidP="00384AC7">
      <w:pPr>
        <w:rPr>
          <w:rFonts w:eastAsia="Calibri"/>
          <w:sz w:val="28"/>
          <w:szCs w:val="28"/>
        </w:rPr>
      </w:pPr>
    </w:p>
    <w:p w:rsidR="00384AC7" w:rsidRDefault="00384AC7" w:rsidP="00384AC7">
      <w:pPr>
        <w:rPr>
          <w:rFonts w:eastAsia="Calibri"/>
          <w:sz w:val="28"/>
          <w:szCs w:val="28"/>
        </w:rPr>
      </w:pPr>
    </w:p>
    <w:p w:rsidR="00384AC7" w:rsidRDefault="00384AC7" w:rsidP="00384AC7">
      <w:pPr>
        <w:rPr>
          <w:rFonts w:eastAsia="Calibri"/>
          <w:sz w:val="28"/>
          <w:szCs w:val="28"/>
        </w:rPr>
      </w:pPr>
    </w:p>
    <w:p w:rsidR="00327D75" w:rsidRPr="00384AC7" w:rsidRDefault="00327D75" w:rsidP="00384AC7">
      <w:pPr>
        <w:rPr>
          <w:rFonts w:eastAsia="Calibri"/>
          <w:sz w:val="28"/>
          <w:szCs w:val="28"/>
        </w:rPr>
        <w:sectPr w:rsidR="00327D75" w:rsidRPr="00384AC7" w:rsidSect="00AD61E5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B438C" w:rsidRPr="003A7E1B" w:rsidRDefault="00AC52E9" w:rsidP="008311EA">
      <w:pPr>
        <w:ind w:firstLine="5670"/>
        <w:rPr>
          <w:sz w:val="28"/>
          <w:szCs w:val="28"/>
        </w:rPr>
      </w:pPr>
      <w:r w:rsidRPr="003A7E1B">
        <w:rPr>
          <w:sz w:val="28"/>
          <w:szCs w:val="28"/>
        </w:rPr>
        <w:lastRenderedPageBreak/>
        <w:t>ПРИЛОЖЕН</w:t>
      </w:r>
      <w:r w:rsidR="0047668A" w:rsidRPr="003A7E1B">
        <w:rPr>
          <w:sz w:val="28"/>
          <w:szCs w:val="28"/>
        </w:rPr>
        <w:t>И</w:t>
      </w:r>
      <w:r w:rsidRPr="003A7E1B">
        <w:rPr>
          <w:sz w:val="28"/>
          <w:szCs w:val="28"/>
        </w:rPr>
        <w:t>Е</w:t>
      </w:r>
    </w:p>
    <w:p w:rsidR="00AC52E9" w:rsidRPr="003A7E1B" w:rsidRDefault="00AC52E9" w:rsidP="008311EA">
      <w:pPr>
        <w:ind w:firstLine="5670"/>
        <w:rPr>
          <w:sz w:val="28"/>
          <w:szCs w:val="28"/>
        </w:rPr>
      </w:pPr>
      <w:r w:rsidRPr="003A7E1B">
        <w:rPr>
          <w:sz w:val="28"/>
          <w:szCs w:val="28"/>
        </w:rPr>
        <w:t>УТВЕРЖДЕН</w:t>
      </w:r>
      <w:r w:rsidR="0047668A" w:rsidRPr="003A7E1B">
        <w:rPr>
          <w:sz w:val="28"/>
          <w:szCs w:val="28"/>
        </w:rPr>
        <w:t>О</w:t>
      </w:r>
    </w:p>
    <w:p w:rsidR="003B438C" w:rsidRPr="003A7E1B" w:rsidRDefault="003B438C" w:rsidP="008311EA">
      <w:pPr>
        <w:ind w:firstLine="5670"/>
        <w:rPr>
          <w:sz w:val="28"/>
          <w:szCs w:val="28"/>
        </w:rPr>
      </w:pPr>
      <w:r w:rsidRPr="003A7E1B">
        <w:rPr>
          <w:sz w:val="28"/>
          <w:szCs w:val="28"/>
        </w:rPr>
        <w:t>постановлени</w:t>
      </w:r>
      <w:r w:rsidR="00AC52E9" w:rsidRPr="003A7E1B">
        <w:rPr>
          <w:sz w:val="28"/>
          <w:szCs w:val="28"/>
        </w:rPr>
        <w:t>ем</w:t>
      </w:r>
      <w:r w:rsidRPr="003A7E1B">
        <w:rPr>
          <w:sz w:val="28"/>
          <w:szCs w:val="28"/>
        </w:rPr>
        <w:t xml:space="preserve"> администрации</w:t>
      </w:r>
    </w:p>
    <w:p w:rsidR="003B438C" w:rsidRPr="003A7E1B" w:rsidRDefault="003B438C" w:rsidP="008311EA">
      <w:pPr>
        <w:ind w:firstLine="5670"/>
        <w:rPr>
          <w:sz w:val="28"/>
          <w:szCs w:val="28"/>
        </w:rPr>
      </w:pPr>
      <w:r w:rsidRPr="003A7E1B">
        <w:rPr>
          <w:sz w:val="28"/>
          <w:szCs w:val="28"/>
        </w:rPr>
        <w:t>Нововеличковского сельского</w:t>
      </w:r>
    </w:p>
    <w:p w:rsidR="003B438C" w:rsidRPr="003A7E1B" w:rsidRDefault="003B438C" w:rsidP="008311EA">
      <w:pPr>
        <w:ind w:firstLine="5670"/>
        <w:rPr>
          <w:sz w:val="28"/>
          <w:szCs w:val="28"/>
        </w:rPr>
      </w:pPr>
      <w:r w:rsidRPr="003A7E1B">
        <w:rPr>
          <w:sz w:val="28"/>
          <w:szCs w:val="28"/>
        </w:rPr>
        <w:t>поселения Динского района</w:t>
      </w:r>
    </w:p>
    <w:p w:rsidR="00F40B49" w:rsidRPr="003A7E1B" w:rsidRDefault="003B438C" w:rsidP="008311EA">
      <w:pPr>
        <w:ind w:firstLine="5670"/>
        <w:rPr>
          <w:sz w:val="26"/>
          <w:szCs w:val="26"/>
        </w:rPr>
      </w:pPr>
      <w:r w:rsidRPr="003A7E1B">
        <w:rPr>
          <w:sz w:val="28"/>
          <w:szCs w:val="28"/>
        </w:rPr>
        <w:t xml:space="preserve">от </w:t>
      </w:r>
      <w:r w:rsidR="00556857">
        <w:rPr>
          <w:sz w:val="28"/>
          <w:szCs w:val="28"/>
        </w:rPr>
        <w:t xml:space="preserve">26.10.2022 г. </w:t>
      </w:r>
      <w:r w:rsidRPr="003A7E1B">
        <w:rPr>
          <w:sz w:val="28"/>
          <w:szCs w:val="28"/>
        </w:rPr>
        <w:t xml:space="preserve">№ </w:t>
      </w:r>
      <w:r w:rsidR="004C11CF">
        <w:rPr>
          <w:sz w:val="28"/>
          <w:szCs w:val="28"/>
        </w:rPr>
        <w:t>303</w:t>
      </w:r>
      <w:bookmarkStart w:id="0" w:name="_GoBack"/>
      <w:bookmarkEnd w:id="0"/>
    </w:p>
    <w:p w:rsidR="00F40B49" w:rsidRPr="003A7E1B" w:rsidRDefault="00F40B49" w:rsidP="003B438C">
      <w:pPr>
        <w:jc w:val="center"/>
        <w:rPr>
          <w:sz w:val="28"/>
          <w:szCs w:val="28"/>
        </w:rPr>
      </w:pPr>
    </w:p>
    <w:p w:rsidR="00193424" w:rsidRPr="003A7E1B" w:rsidRDefault="00193424" w:rsidP="003B438C">
      <w:pPr>
        <w:jc w:val="center"/>
        <w:rPr>
          <w:sz w:val="28"/>
          <w:szCs w:val="28"/>
        </w:rPr>
      </w:pPr>
    </w:p>
    <w:p w:rsidR="003B438C" w:rsidRPr="003A7E1B" w:rsidRDefault="00F40B49" w:rsidP="003B438C">
      <w:pPr>
        <w:jc w:val="center"/>
        <w:rPr>
          <w:b/>
          <w:sz w:val="28"/>
          <w:szCs w:val="28"/>
        </w:rPr>
      </w:pPr>
      <w:r w:rsidRPr="003A7E1B">
        <w:rPr>
          <w:b/>
          <w:sz w:val="28"/>
          <w:szCs w:val="28"/>
        </w:rPr>
        <w:t>МУНИЦИПАЛЬНАЯ ПРОГРАММА</w:t>
      </w:r>
    </w:p>
    <w:p w:rsidR="00F40B49" w:rsidRPr="003A7E1B" w:rsidRDefault="00F40B49" w:rsidP="00F40B49">
      <w:pPr>
        <w:jc w:val="center"/>
        <w:rPr>
          <w:sz w:val="28"/>
          <w:szCs w:val="28"/>
        </w:rPr>
      </w:pPr>
      <w:r w:rsidRPr="003A7E1B">
        <w:rPr>
          <w:sz w:val="28"/>
          <w:szCs w:val="28"/>
        </w:rPr>
        <w:t xml:space="preserve">«Управление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</w:t>
      </w:r>
      <w:r w:rsidR="000B042B" w:rsidRPr="003A7E1B">
        <w:rPr>
          <w:sz w:val="28"/>
          <w:szCs w:val="28"/>
        </w:rPr>
        <w:t>202</w:t>
      </w:r>
      <w:r w:rsidR="00EC0B00">
        <w:rPr>
          <w:sz w:val="28"/>
          <w:szCs w:val="28"/>
        </w:rPr>
        <w:t>2</w:t>
      </w:r>
      <w:r w:rsidR="000B042B" w:rsidRPr="003A7E1B">
        <w:rPr>
          <w:sz w:val="28"/>
          <w:szCs w:val="28"/>
        </w:rPr>
        <w:t xml:space="preserve"> </w:t>
      </w:r>
      <w:r w:rsidRPr="003A7E1B">
        <w:rPr>
          <w:sz w:val="28"/>
          <w:szCs w:val="28"/>
        </w:rPr>
        <w:t>год»</w:t>
      </w:r>
    </w:p>
    <w:p w:rsidR="00193424" w:rsidRPr="003A7E1B" w:rsidRDefault="00193424" w:rsidP="00F40B49">
      <w:pPr>
        <w:jc w:val="center"/>
        <w:rPr>
          <w:sz w:val="28"/>
          <w:szCs w:val="28"/>
        </w:rPr>
      </w:pPr>
    </w:p>
    <w:p w:rsidR="003B438C" w:rsidRPr="003A7E1B" w:rsidRDefault="003B438C" w:rsidP="003B438C">
      <w:pPr>
        <w:ind w:right="-284"/>
        <w:jc w:val="center"/>
        <w:rPr>
          <w:b/>
          <w:sz w:val="28"/>
          <w:szCs w:val="28"/>
        </w:rPr>
      </w:pPr>
      <w:r w:rsidRPr="003A7E1B">
        <w:rPr>
          <w:b/>
          <w:sz w:val="28"/>
          <w:szCs w:val="28"/>
        </w:rPr>
        <w:t>ПАСПОРТ</w:t>
      </w:r>
    </w:p>
    <w:p w:rsidR="00F40B49" w:rsidRPr="003A7E1B" w:rsidRDefault="003B438C" w:rsidP="003B438C">
      <w:pPr>
        <w:ind w:right="-284"/>
        <w:jc w:val="center"/>
        <w:rPr>
          <w:b/>
          <w:sz w:val="28"/>
          <w:szCs w:val="28"/>
        </w:rPr>
      </w:pPr>
      <w:r w:rsidRPr="003A7E1B">
        <w:rPr>
          <w:b/>
          <w:sz w:val="28"/>
          <w:szCs w:val="28"/>
        </w:rPr>
        <w:t xml:space="preserve">муниципальной программы </w:t>
      </w:r>
    </w:p>
    <w:p w:rsidR="003B438C" w:rsidRPr="003A7E1B" w:rsidRDefault="003B438C" w:rsidP="00622B67">
      <w:pPr>
        <w:ind w:right="-284"/>
        <w:jc w:val="center"/>
        <w:rPr>
          <w:b/>
          <w:sz w:val="28"/>
          <w:szCs w:val="28"/>
        </w:rPr>
      </w:pPr>
      <w:r w:rsidRPr="003A7E1B">
        <w:rPr>
          <w:b/>
          <w:sz w:val="28"/>
          <w:szCs w:val="28"/>
        </w:rPr>
        <w:t>«Управление муниципальным имуществом на территории муниципального образования Нововеличковское сельское п</w:t>
      </w:r>
      <w:r w:rsidR="003B1F93" w:rsidRPr="003A7E1B">
        <w:rPr>
          <w:b/>
          <w:sz w:val="28"/>
          <w:szCs w:val="28"/>
        </w:rPr>
        <w:t>оселение</w:t>
      </w:r>
      <w:r w:rsidR="00F36E17" w:rsidRPr="003A7E1B">
        <w:rPr>
          <w:b/>
          <w:sz w:val="28"/>
          <w:szCs w:val="28"/>
        </w:rPr>
        <w:t xml:space="preserve"> в составе муниципального образования </w:t>
      </w:r>
      <w:r w:rsidR="003B1F93" w:rsidRPr="003A7E1B">
        <w:rPr>
          <w:b/>
          <w:sz w:val="28"/>
          <w:szCs w:val="28"/>
        </w:rPr>
        <w:t>Динско</w:t>
      </w:r>
      <w:r w:rsidR="00F36E17" w:rsidRPr="003A7E1B">
        <w:rPr>
          <w:b/>
          <w:sz w:val="28"/>
          <w:szCs w:val="28"/>
        </w:rPr>
        <w:t>й</w:t>
      </w:r>
      <w:r w:rsidR="003B1F93" w:rsidRPr="003A7E1B">
        <w:rPr>
          <w:b/>
          <w:sz w:val="28"/>
          <w:szCs w:val="28"/>
        </w:rPr>
        <w:t xml:space="preserve"> район</w:t>
      </w:r>
      <w:r w:rsidR="00F36E17" w:rsidRPr="003A7E1B">
        <w:rPr>
          <w:b/>
          <w:sz w:val="28"/>
          <w:szCs w:val="28"/>
        </w:rPr>
        <w:t xml:space="preserve"> </w:t>
      </w:r>
      <w:r w:rsidR="000B042B" w:rsidRPr="003A7E1B">
        <w:rPr>
          <w:b/>
          <w:sz w:val="28"/>
          <w:szCs w:val="28"/>
        </w:rPr>
        <w:t>на 202</w:t>
      </w:r>
      <w:r w:rsidR="00EC0B00">
        <w:rPr>
          <w:b/>
          <w:sz w:val="28"/>
          <w:szCs w:val="28"/>
        </w:rPr>
        <w:t>2</w:t>
      </w:r>
      <w:r w:rsidRPr="003A7E1B">
        <w:rPr>
          <w:b/>
          <w:sz w:val="28"/>
          <w:szCs w:val="28"/>
        </w:rPr>
        <w:t xml:space="preserve"> год»</w:t>
      </w:r>
    </w:p>
    <w:p w:rsidR="003B438C" w:rsidRPr="003A7E1B" w:rsidRDefault="003B438C" w:rsidP="003B438C">
      <w:pPr>
        <w:jc w:val="center"/>
        <w:rPr>
          <w:b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5653"/>
      </w:tblGrid>
      <w:tr w:rsidR="005C176B" w:rsidRPr="003A7E1B" w:rsidTr="004F1824">
        <w:trPr>
          <w:trHeight w:val="851"/>
        </w:trPr>
        <w:tc>
          <w:tcPr>
            <w:tcW w:w="2132" w:type="pct"/>
          </w:tcPr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 xml:space="preserve">Координатор муниципальной </w:t>
            </w:r>
          </w:p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>Программы</w:t>
            </w:r>
          </w:p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</w:p>
        </w:tc>
        <w:tc>
          <w:tcPr>
            <w:tcW w:w="2868" w:type="pct"/>
          </w:tcPr>
          <w:p w:rsidR="003B438C" w:rsidRPr="003A7E1B" w:rsidRDefault="00F40B49" w:rsidP="00F40B49">
            <w:pPr>
              <w:ind w:right="72"/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Начальник отдела земельных и имущественных отношений администрации</w:t>
            </w:r>
            <w:r w:rsidR="003B438C" w:rsidRPr="003A7E1B">
              <w:rPr>
                <w:sz w:val="27"/>
                <w:szCs w:val="27"/>
              </w:rPr>
              <w:t xml:space="preserve"> Нововеличковского сельского поселения Динского района</w:t>
            </w:r>
          </w:p>
        </w:tc>
      </w:tr>
      <w:tr w:rsidR="005C176B" w:rsidRPr="003A7E1B" w:rsidTr="004F1824">
        <w:trPr>
          <w:trHeight w:val="710"/>
        </w:trPr>
        <w:tc>
          <w:tcPr>
            <w:tcW w:w="2132" w:type="pct"/>
          </w:tcPr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>Участники муниципальной</w:t>
            </w:r>
          </w:p>
          <w:p w:rsidR="003B438C" w:rsidRPr="003A7E1B" w:rsidRDefault="00FD764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>П</w:t>
            </w:r>
            <w:r w:rsidR="003B438C" w:rsidRPr="003A7E1B">
              <w:rPr>
                <w:b/>
                <w:sz w:val="27"/>
                <w:szCs w:val="27"/>
              </w:rPr>
              <w:t>рограммы</w:t>
            </w:r>
          </w:p>
        </w:tc>
        <w:tc>
          <w:tcPr>
            <w:tcW w:w="2868" w:type="pct"/>
          </w:tcPr>
          <w:p w:rsidR="003B438C" w:rsidRDefault="00622B67" w:rsidP="00F40B49">
            <w:pPr>
              <w:ind w:right="7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F40B49" w:rsidRPr="003A7E1B">
              <w:rPr>
                <w:sz w:val="27"/>
                <w:szCs w:val="27"/>
              </w:rPr>
              <w:t xml:space="preserve">тдел земельных и имущественных отношений администрации </w:t>
            </w:r>
            <w:r w:rsidR="003B438C" w:rsidRPr="003A7E1B">
              <w:rPr>
                <w:sz w:val="27"/>
                <w:szCs w:val="27"/>
              </w:rPr>
              <w:t>Нововеличковского сельского поселения Динского района</w:t>
            </w:r>
            <w:r>
              <w:rPr>
                <w:sz w:val="27"/>
                <w:szCs w:val="27"/>
              </w:rPr>
              <w:t>;</w:t>
            </w:r>
          </w:p>
          <w:p w:rsidR="00622B67" w:rsidRPr="003A7E1B" w:rsidRDefault="00622B67" w:rsidP="00F40B49">
            <w:pPr>
              <w:ind w:right="7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финансов и муниципальных закупок </w:t>
            </w:r>
            <w:r w:rsidRPr="00622B67">
              <w:rPr>
                <w:sz w:val="27"/>
                <w:szCs w:val="27"/>
              </w:rPr>
              <w:t>администрации Нововеличковского сельского поселения Динского района</w:t>
            </w:r>
          </w:p>
        </w:tc>
      </w:tr>
      <w:tr w:rsidR="005C176B" w:rsidRPr="003A7E1B" w:rsidTr="004F1824">
        <w:trPr>
          <w:trHeight w:val="651"/>
        </w:trPr>
        <w:tc>
          <w:tcPr>
            <w:tcW w:w="2132" w:type="pct"/>
          </w:tcPr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>Цели муниципальной программы</w:t>
            </w:r>
          </w:p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</w:p>
        </w:tc>
        <w:tc>
          <w:tcPr>
            <w:tcW w:w="2868" w:type="pct"/>
          </w:tcPr>
          <w:p w:rsidR="003B438C" w:rsidRPr="003A7E1B" w:rsidRDefault="00955B8D" w:rsidP="00622B67">
            <w:pPr>
              <w:tabs>
                <w:tab w:val="left" w:pos="4116"/>
              </w:tabs>
              <w:ind w:right="72"/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П</w:t>
            </w:r>
            <w:r w:rsidR="003B438C" w:rsidRPr="003A7E1B">
              <w:rPr>
                <w:sz w:val="27"/>
                <w:szCs w:val="27"/>
              </w:rPr>
              <w:t>овышение</w:t>
            </w:r>
            <w:r w:rsidRPr="003A7E1B">
              <w:rPr>
                <w:sz w:val="27"/>
                <w:szCs w:val="27"/>
              </w:rPr>
              <w:t xml:space="preserve"> </w:t>
            </w:r>
            <w:r w:rsidR="003B438C" w:rsidRPr="003A7E1B">
              <w:rPr>
                <w:sz w:val="27"/>
                <w:szCs w:val="27"/>
              </w:rPr>
              <w:t xml:space="preserve">эффективности </w:t>
            </w:r>
            <w:r w:rsidRPr="003A7E1B">
              <w:rPr>
                <w:sz w:val="27"/>
                <w:szCs w:val="27"/>
              </w:rPr>
              <w:t>использования</w:t>
            </w:r>
            <w:r w:rsidR="00BE03D2" w:rsidRPr="003A7E1B">
              <w:rPr>
                <w:sz w:val="27"/>
                <w:szCs w:val="27"/>
              </w:rPr>
              <w:t xml:space="preserve"> муниципально</w:t>
            </w:r>
            <w:r w:rsidRPr="003A7E1B">
              <w:rPr>
                <w:sz w:val="27"/>
                <w:szCs w:val="27"/>
              </w:rPr>
              <w:t>го</w:t>
            </w:r>
            <w:r w:rsidR="00BE03D2" w:rsidRPr="003A7E1B">
              <w:rPr>
                <w:sz w:val="27"/>
                <w:szCs w:val="27"/>
              </w:rPr>
              <w:t xml:space="preserve"> </w:t>
            </w:r>
            <w:r w:rsidRPr="003A7E1B">
              <w:rPr>
                <w:sz w:val="27"/>
                <w:szCs w:val="27"/>
              </w:rPr>
              <w:t>имущества</w:t>
            </w:r>
            <w:r w:rsidR="003B438C" w:rsidRPr="003A7E1B">
              <w:rPr>
                <w:sz w:val="27"/>
                <w:szCs w:val="27"/>
              </w:rPr>
              <w:t>, находящи</w:t>
            </w:r>
            <w:r w:rsidRPr="003A7E1B">
              <w:rPr>
                <w:sz w:val="27"/>
                <w:szCs w:val="27"/>
              </w:rPr>
              <w:t>х</w:t>
            </w:r>
            <w:r w:rsidR="003B438C" w:rsidRPr="003A7E1B">
              <w:rPr>
                <w:sz w:val="27"/>
                <w:szCs w:val="27"/>
              </w:rPr>
              <w:t>ся в муниципальной собственности</w:t>
            </w:r>
            <w:r w:rsidRPr="003A7E1B">
              <w:rPr>
                <w:sz w:val="27"/>
                <w:szCs w:val="27"/>
              </w:rPr>
              <w:t xml:space="preserve"> Нововеличковского сельского поселения Динского района</w:t>
            </w:r>
          </w:p>
        </w:tc>
      </w:tr>
      <w:tr w:rsidR="005C176B" w:rsidRPr="003A7E1B" w:rsidTr="004F1824">
        <w:trPr>
          <w:trHeight w:val="635"/>
        </w:trPr>
        <w:tc>
          <w:tcPr>
            <w:tcW w:w="2132" w:type="pct"/>
          </w:tcPr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>Задачи муниципальной программы</w:t>
            </w:r>
          </w:p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</w:p>
        </w:tc>
        <w:tc>
          <w:tcPr>
            <w:tcW w:w="2868" w:type="pct"/>
          </w:tcPr>
          <w:p w:rsidR="003B438C" w:rsidRPr="003A7E1B" w:rsidRDefault="003B438C" w:rsidP="001765A6">
            <w:pPr>
              <w:ind w:right="72"/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-совершенствование системы учета объектов муниципальной собственности;</w:t>
            </w:r>
          </w:p>
          <w:p w:rsidR="003B438C" w:rsidRPr="003A7E1B" w:rsidRDefault="003B438C" w:rsidP="00622B67">
            <w:pPr>
              <w:ind w:right="72"/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-создание условий для вовлечения в хозяйственный оборот объе</w:t>
            </w:r>
            <w:r w:rsidR="00622B67">
              <w:rPr>
                <w:sz w:val="27"/>
                <w:szCs w:val="27"/>
              </w:rPr>
              <w:t>ктов муниципального имущества</w:t>
            </w:r>
          </w:p>
        </w:tc>
      </w:tr>
      <w:tr w:rsidR="005C176B" w:rsidRPr="003A7E1B" w:rsidTr="004F1824">
        <w:trPr>
          <w:trHeight w:val="776"/>
        </w:trPr>
        <w:tc>
          <w:tcPr>
            <w:tcW w:w="2132" w:type="pct"/>
          </w:tcPr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>Перечень целевых показателей муниципальной программы</w:t>
            </w:r>
          </w:p>
        </w:tc>
        <w:tc>
          <w:tcPr>
            <w:tcW w:w="2868" w:type="pct"/>
          </w:tcPr>
          <w:p w:rsidR="003B438C" w:rsidRPr="003A7E1B" w:rsidRDefault="003B438C" w:rsidP="001765A6">
            <w:pPr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- количество объектов муниципального имущества, прошедших государственную регистрацию права собственности Нововеличковско</w:t>
            </w:r>
            <w:r w:rsidR="001D5B29" w:rsidRPr="003A7E1B">
              <w:rPr>
                <w:sz w:val="27"/>
                <w:szCs w:val="27"/>
              </w:rPr>
              <w:t>го</w:t>
            </w:r>
            <w:r w:rsidRPr="003A7E1B">
              <w:rPr>
                <w:sz w:val="27"/>
                <w:szCs w:val="27"/>
              </w:rPr>
              <w:t xml:space="preserve"> сельско</w:t>
            </w:r>
            <w:r w:rsidR="001D5B29" w:rsidRPr="003A7E1B">
              <w:rPr>
                <w:sz w:val="27"/>
                <w:szCs w:val="27"/>
              </w:rPr>
              <w:t>го</w:t>
            </w:r>
            <w:r w:rsidRPr="003A7E1B">
              <w:rPr>
                <w:sz w:val="27"/>
                <w:szCs w:val="27"/>
              </w:rPr>
              <w:t xml:space="preserve"> поселени</w:t>
            </w:r>
            <w:r w:rsidR="001D5B29" w:rsidRPr="003A7E1B">
              <w:rPr>
                <w:sz w:val="27"/>
                <w:szCs w:val="27"/>
              </w:rPr>
              <w:t>я</w:t>
            </w:r>
            <w:r w:rsidRPr="003A7E1B">
              <w:rPr>
                <w:sz w:val="27"/>
                <w:szCs w:val="27"/>
              </w:rPr>
              <w:t xml:space="preserve"> Динского района (ед.);</w:t>
            </w:r>
          </w:p>
          <w:p w:rsidR="003B438C" w:rsidRPr="003A7E1B" w:rsidRDefault="003B438C" w:rsidP="001765A6">
            <w:pPr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lastRenderedPageBreak/>
              <w:t xml:space="preserve">- количество земельных участков, </w:t>
            </w:r>
            <w:r w:rsidR="003B1F93" w:rsidRPr="003A7E1B">
              <w:rPr>
                <w:sz w:val="27"/>
                <w:szCs w:val="27"/>
              </w:rPr>
              <w:t xml:space="preserve">прошедших процедуру постановки на кадастровый учет для дальнейшей </w:t>
            </w:r>
            <w:r w:rsidR="00BE03D2" w:rsidRPr="003A7E1B">
              <w:rPr>
                <w:sz w:val="27"/>
                <w:szCs w:val="27"/>
              </w:rPr>
              <w:t>регистрации права</w:t>
            </w:r>
            <w:r w:rsidRPr="003A7E1B">
              <w:rPr>
                <w:sz w:val="27"/>
                <w:szCs w:val="27"/>
              </w:rPr>
              <w:t>;</w:t>
            </w:r>
          </w:p>
          <w:p w:rsidR="003B438C" w:rsidRPr="003A7E1B" w:rsidRDefault="003B438C" w:rsidP="001765A6">
            <w:pPr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- количество объектов муниципального имущества, выставленных на торги (конкурсы, аукционы) (ед.);</w:t>
            </w:r>
          </w:p>
          <w:p w:rsidR="003B438C" w:rsidRPr="003A7E1B" w:rsidRDefault="003B438C" w:rsidP="001765A6">
            <w:pPr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- объем проведенных мероприятий, предусмотренных Прогнозным планом приватизации имущества Нововеличковско</w:t>
            </w:r>
            <w:r w:rsidR="001D5B29" w:rsidRPr="003A7E1B">
              <w:rPr>
                <w:sz w:val="27"/>
                <w:szCs w:val="27"/>
              </w:rPr>
              <w:t>го</w:t>
            </w:r>
            <w:r w:rsidRPr="003A7E1B">
              <w:rPr>
                <w:sz w:val="27"/>
                <w:szCs w:val="27"/>
              </w:rPr>
              <w:t xml:space="preserve"> сельско</w:t>
            </w:r>
            <w:r w:rsidR="001D5B29" w:rsidRPr="003A7E1B">
              <w:rPr>
                <w:sz w:val="27"/>
                <w:szCs w:val="27"/>
              </w:rPr>
              <w:t>го</w:t>
            </w:r>
            <w:r w:rsidRPr="003A7E1B">
              <w:rPr>
                <w:sz w:val="27"/>
                <w:szCs w:val="27"/>
              </w:rPr>
              <w:t xml:space="preserve"> поселени</w:t>
            </w:r>
            <w:r w:rsidR="001D5B29" w:rsidRPr="003A7E1B">
              <w:rPr>
                <w:sz w:val="27"/>
                <w:szCs w:val="27"/>
              </w:rPr>
              <w:t>я</w:t>
            </w:r>
            <w:r w:rsidR="00BD6901" w:rsidRPr="003A7E1B">
              <w:rPr>
                <w:sz w:val="27"/>
                <w:szCs w:val="27"/>
              </w:rPr>
              <w:t xml:space="preserve"> </w:t>
            </w:r>
            <w:r w:rsidRPr="003A7E1B">
              <w:rPr>
                <w:sz w:val="27"/>
                <w:szCs w:val="27"/>
              </w:rPr>
              <w:t>Динско</w:t>
            </w:r>
            <w:r w:rsidR="001D5B29" w:rsidRPr="003A7E1B">
              <w:rPr>
                <w:sz w:val="27"/>
                <w:szCs w:val="27"/>
              </w:rPr>
              <w:t>го</w:t>
            </w:r>
            <w:r w:rsidRPr="003A7E1B">
              <w:rPr>
                <w:sz w:val="27"/>
                <w:szCs w:val="27"/>
              </w:rPr>
              <w:t xml:space="preserve"> район</w:t>
            </w:r>
            <w:r w:rsidR="001D5B29" w:rsidRPr="003A7E1B">
              <w:rPr>
                <w:sz w:val="27"/>
                <w:szCs w:val="27"/>
              </w:rPr>
              <w:t>а</w:t>
            </w:r>
            <w:r w:rsidR="00BD6901" w:rsidRPr="003A7E1B">
              <w:rPr>
                <w:sz w:val="27"/>
                <w:szCs w:val="27"/>
              </w:rPr>
              <w:t xml:space="preserve"> </w:t>
            </w:r>
            <w:r w:rsidRPr="003A7E1B">
              <w:rPr>
                <w:sz w:val="27"/>
                <w:szCs w:val="27"/>
              </w:rPr>
              <w:t>(%);</w:t>
            </w:r>
          </w:p>
          <w:p w:rsidR="003B438C" w:rsidRPr="003A7E1B" w:rsidRDefault="003B438C" w:rsidP="001D5B29">
            <w:pPr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-поступления в бюджет Нововеличковско</w:t>
            </w:r>
            <w:r w:rsidR="001D5B29" w:rsidRPr="003A7E1B">
              <w:rPr>
                <w:sz w:val="27"/>
                <w:szCs w:val="27"/>
              </w:rPr>
              <w:t>го</w:t>
            </w:r>
            <w:r w:rsidRPr="003A7E1B">
              <w:rPr>
                <w:sz w:val="27"/>
                <w:szCs w:val="27"/>
              </w:rPr>
              <w:t xml:space="preserve"> сельско</w:t>
            </w:r>
            <w:r w:rsidR="001D5B29" w:rsidRPr="003A7E1B">
              <w:rPr>
                <w:sz w:val="27"/>
                <w:szCs w:val="27"/>
              </w:rPr>
              <w:t>го</w:t>
            </w:r>
            <w:r w:rsidRPr="003A7E1B">
              <w:rPr>
                <w:sz w:val="27"/>
                <w:szCs w:val="27"/>
              </w:rPr>
              <w:t xml:space="preserve"> поселени</w:t>
            </w:r>
            <w:r w:rsidR="001D5B29" w:rsidRPr="003A7E1B">
              <w:rPr>
                <w:sz w:val="27"/>
                <w:szCs w:val="27"/>
              </w:rPr>
              <w:t>я</w:t>
            </w:r>
            <w:r w:rsidR="00BD6901" w:rsidRPr="003A7E1B">
              <w:rPr>
                <w:sz w:val="27"/>
                <w:szCs w:val="27"/>
              </w:rPr>
              <w:t xml:space="preserve"> </w:t>
            </w:r>
            <w:r w:rsidRPr="003A7E1B">
              <w:rPr>
                <w:sz w:val="27"/>
                <w:szCs w:val="27"/>
              </w:rPr>
              <w:t>Динско</w:t>
            </w:r>
            <w:r w:rsidR="00BE03D2" w:rsidRPr="003A7E1B">
              <w:rPr>
                <w:sz w:val="27"/>
                <w:szCs w:val="27"/>
              </w:rPr>
              <w:t>го</w:t>
            </w:r>
            <w:r w:rsidRPr="003A7E1B">
              <w:rPr>
                <w:sz w:val="27"/>
                <w:szCs w:val="27"/>
              </w:rPr>
              <w:t xml:space="preserve"> район</w:t>
            </w:r>
            <w:r w:rsidR="00BE03D2" w:rsidRPr="003A7E1B">
              <w:rPr>
                <w:sz w:val="27"/>
                <w:szCs w:val="27"/>
              </w:rPr>
              <w:t>а</w:t>
            </w:r>
            <w:r w:rsidR="00BD6901" w:rsidRPr="003A7E1B">
              <w:rPr>
                <w:sz w:val="27"/>
                <w:szCs w:val="27"/>
              </w:rPr>
              <w:t xml:space="preserve"> </w:t>
            </w:r>
            <w:r w:rsidRPr="003A7E1B">
              <w:rPr>
                <w:sz w:val="27"/>
                <w:szCs w:val="27"/>
              </w:rPr>
              <w:t>от использования муниципального имущества и земельных участков (тыс. руб.)</w:t>
            </w:r>
          </w:p>
        </w:tc>
      </w:tr>
      <w:tr w:rsidR="005C176B" w:rsidRPr="003A7E1B" w:rsidTr="004F1824">
        <w:trPr>
          <w:trHeight w:val="720"/>
        </w:trPr>
        <w:tc>
          <w:tcPr>
            <w:tcW w:w="2132" w:type="pct"/>
          </w:tcPr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lastRenderedPageBreak/>
              <w:t>Этапы и сроки реализации</w:t>
            </w:r>
          </w:p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>муниципальной программы</w:t>
            </w:r>
          </w:p>
        </w:tc>
        <w:tc>
          <w:tcPr>
            <w:tcW w:w="2868" w:type="pct"/>
          </w:tcPr>
          <w:p w:rsidR="003B438C" w:rsidRPr="003A7E1B" w:rsidRDefault="004A6903" w:rsidP="00622B67">
            <w:pPr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202</w:t>
            </w:r>
            <w:r w:rsidR="00622B67">
              <w:rPr>
                <w:sz w:val="27"/>
                <w:szCs w:val="27"/>
              </w:rPr>
              <w:t>1</w:t>
            </w:r>
            <w:r w:rsidR="003B438C" w:rsidRPr="003A7E1B">
              <w:rPr>
                <w:sz w:val="27"/>
                <w:szCs w:val="27"/>
              </w:rPr>
              <w:t xml:space="preserve"> год</w:t>
            </w:r>
          </w:p>
        </w:tc>
      </w:tr>
      <w:tr w:rsidR="005C176B" w:rsidRPr="003A7E1B" w:rsidTr="004F1824">
        <w:trPr>
          <w:trHeight w:val="797"/>
        </w:trPr>
        <w:tc>
          <w:tcPr>
            <w:tcW w:w="2132" w:type="pct"/>
          </w:tcPr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>Объемы бюджетных ассигнований муниципальной программы</w:t>
            </w:r>
          </w:p>
        </w:tc>
        <w:tc>
          <w:tcPr>
            <w:tcW w:w="2868" w:type="pct"/>
          </w:tcPr>
          <w:p w:rsidR="00F40B49" w:rsidRPr="003A7E1B" w:rsidRDefault="00F40B49" w:rsidP="00881BC6">
            <w:pPr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Бюджет Нововеличковского сельского поселения</w:t>
            </w:r>
          </w:p>
          <w:p w:rsidR="003B438C" w:rsidRPr="003A7E1B" w:rsidRDefault="00F40B49" w:rsidP="00EC0B00">
            <w:pPr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>20</w:t>
            </w:r>
            <w:r w:rsidR="000B042B" w:rsidRPr="003A7E1B">
              <w:rPr>
                <w:sz w:val="27"/>
                <w:szCs w:val="27"/>
              </w:rPr>
              <w:t>2</w:t>
            </w:r>
            <w:r w:rsidR="00622B67">
              <w:rPr>
                <w:sz w:val="27"/>
                <w:szCs w:val="27"/>
              </w:rPr>
              <w:t>1</w:t>
            </w:r>
            <w:r w:rsidR="006E4464" w:rsidRPr="003A7E1B">
              <w:rPr>
                <w:sz w:val="27"/>
                <w:szCs w:val="27"/>
              </w:rPr>
              <w:t xml:space="preserve"> – </w:t>
            </w:r>
            <w:r w:rsidR="00EC0B00">
              <w:rPr>
                <w:sz w:val="27"/>
                <w:szCs w:val="27"/>
              </w:rPr>
              <w:t>3</w:t>
            </w:r>
            <w:r w:rsidR="00622B67">
              <w:rPr>
                <w:sz w:val="27"/>
                <w:szCs w:val="27"/>
              </w:rPr>
              <w:t>7</w:t>
            </w:r>
            <w:r w:rsidR="00BE03D2" w:rsidRPr="003A7E1B">
              <w:rPr>
                <w:sz w:val="27"/>
                <w:szCs w:val="27"/>
              </w:rPr>
              <w:t>0</w:t>
            </w:r>
            <w:r w:rsidR="000B042B" w:rsidRPr="003A7E1B">
              <w:rPr>
                <w:sz w:val="27"/>
                <w:szCs w:val="27"/>
              </w:rPr>
              <w:t>,00</w:t>
            </w:r>
            <w:r w:rsidR="006E4464" w:rsidRPr="003A7E1B">
              <w:rPr>
                <w:sz w:val="27"/>
                <w:szCs w:val="27"/>
              </w:rPr>
              <w:t xml:space="preserve"> тыс.руб.</w:t>
            </w:r>
          </w:p>
        </w:tc>
      </w:tr>
      <w:tr w:rsidR="005C176B" w:rsidRPr="003A7E1B" w:rsidTr="004F1824">
        <w:trPr>
          <w:trHeight w:val="1907"/>
        </w:trPr>
        <w:tc>
          <w:tcPr>
            <w:tcW w:w="2132" w:type="pct"/>
          </w:tcPr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>Контроль за выполнением</w:t>
            </w:r>
          </w:p>
          <w:p w:rsidR="003B438C" w:rsidRPr="003A7E1B" w:rsidRDefault="003B438C" w:rsidP="001765A6">
            <w:pPr>
              <w:ind w:right="-284"/>
              <w:rPr>
                <w:b/>
                <w:sz w:val="27"/>
                <w:szCs w:val="27"/>
              </w:rPr>
            </w:pPr>
            <w:r w:rsidRPr="003A7E1B">
              <w:rPr>
                <w:b/>
                <w:sz w:val="27"/>
                <w:szCs w:val="27"/>
              </w:rPr>
              <w:t>муниципальной программы</w:t>
            </w:r>
          </w:p>
        </w:tc>
        <w:tc>
          <w:tcPr>
            <w:tcW w:w="2868" w:type="pct"/>
          </w:tcPr>
          <w:p w:rsidR="003B438C" w:rsidRPr="003A7E1B" w:rsidRDefault="003B438C" w:rsidP="001765A6">
            <w:pPr>
              <w:rPr>
                <w:sz w:val="27"/>
                <w:szCs w:val="27"/>
              </w:rPr>
            </w:pPr>
            <w:r w:rsidRPr="003A7E1B">
              <w:rPr>
                <w:sz w:val="27"/>
                <w:szCs w:val="27"/>
              </w:rPr>
              <w:t xml:space="preserve">Администрация Нововеличковского </w:t>
            </w:r>
            <w:r w:rsidR="00E704C2" w:rsidRPr="003A7E1B">
              <w:rPr>
                <w:sz w:val="27"/>
                <w:szCs w:val="27"/>
              </w:rPr>
              <w:t>сельского поселения,</w:t>
            </w:r>
            <w:r w:rsidRPr="003A7E1B">
              <w:rPr>
                <w:sz w:val="27"/>
                <w:szCs w:val="27"/>
              </w:rPr>
              <w:t xml:space="preserve"> бюджетная комиссия Совета Нововеличковского сельского поселения</w:t>
            </w:r>
          </w:p>
        </w:tc>
      </w:tr>
    </w:tbl>
    <w:p w:rsidR="00BA5C8D" w:rsidRPr="003A7E1B" w:rsidRDefault="00BA5C8D" w:rsidP="00BA5C8D">
      <w:pPr>
        <w:pStyle w:val="a7"/>
        <w:ind w:left="0"/>
        <w:rPr>
          <w:sz w:val="28"/>
          <w:szCs w:val="28"/>
        </w:rPr>
      </w:pPr>
    </w:p>
    <w:p w:rsidR="003B438C" w:rsidRPr="003A7E1B" w:rsidRDefault="00F40B49" w:rsidP="00F40B49">
      <w:pPr>
        <w:pStyle w:val="a7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3A7E1B">
        <w:rPr>
          <w:b/>
          <w:sz w:val="28"/>
          <w:szCs w:val="28"/>
        </w:rPr>
        <w:t>Характеристика текущего состояния и прогноз развития сферы реализации муниципальной программы</w:t>
      </w:r>
    </w:p>
    <w:p w:rsidR="00F40B49" w:rsidRPr="003A7E1B" w:rsidRDefault="00F40B49" w:rsidP="00F40B49">
      <w:pPr>
        <w:pStyle w:val="a7"/>
        <w:ind w:left="2118"/>
        <w:jc w:val="both"/>
        <w:rPr>
          <w:sz w:val="28"/>
          <w:szCs w:val="28"/>
        </w:rPr>
      </w:pPr>
    </w:p>
    <w:p w:rsidR="003B438C" w:rsidRPr="003A7E1B" w:rsidRDefault="003B438C" w:rsidP="003B438C">
      <w:pPr>
        <w:tabs>
          <w:tab w:val="left" w:pos="800"/>
        </w:tabs>
        <w:ind w:firstLine="500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Порядок управления и распоряжения муниципальной собственностью Нововеличковского сельского поселения Динского района установлен решением Совета Нововеличковского сельского поселения Динского района от </w:t>
      </w:r>
      <w:r w:rsidR="001623B5" w:rsidRPr="003A7E1B">
        <w:rPr>
          <w:sz w:val="28"/>
          <w:szCs w:val="28"/>
        </w:rPr>
        <w:t xml:space="preserve">11.10.2018 № 297-66/3 </w:t>
      </w:r>
      <w:r w:rsidR="00BD6901" w:rsidRPr="003A7E1B">
        <w:rPr>
          <w:sz w:val="28"/>
          <w:szCs w:val="28"/>
        </w:rPr>
        <w:t>«Об утверждении</w:t>
      </w:r>
      <w:r w:rsidRPr="003A7E1B">
        <w:rPr>
          <w:sz w:val="28"/>
          <w:szCs w:val="28"/>
        </w:rPr>
        <w:t xml:space="preserve"> положения о порядке управления и распоряжения объектами муниципальной собственности муниципального образования Нововеличковское сельское поселение Динского района».</w:t>
      </w:r>
    </w:p>
    <w:p w:rsidR="003B438C" w:rsidRPr="003A7E1B" w:rsidRDefault="003B438C" w:rsidP="00BD6901">
      <w:pPr>
        <w:pStyle w:val="21"/>
        <w:tabs>
          <w:tab w:val="left" w:pos="7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Политика управления муниципальной собственностью Нововеличковско</w:t>
      </w:r>
      <w:r w:rsidR="00206891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сельско</w:t>
      </w:r>
      <w:r w:rsidR="00206891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поселени</w:t>
      </w:r>
      <w:r w:rsidR="00206891" w:rsidRPr="003A7E1B">
        <w:rPr>
          <w:sz w:val="28"/>
          <w:szCs w:val="28"/>
        </w:rPr>
        <w:t>я</w:t>
      </w:r>
      <w:r w:rsidRPr="003A7E1B">
        <w:rPr>
          <w:sz w:val="28"/>
          <w:szCs w:val="28"/>
        </w:rPr>
        <w:t xml:space="preserve"> Динско</w:t>
      </w:r>
      <w:r w:rsidR="00C420A2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район</w:t>
      </w:r>
      <w:r w:rsidR="00C420A2" w:rsidRPr="003A7E1B">
        <w:rPr>
          <w:sz w:val="28"/>
          <w:szCs w:val="28"/>
        </w:rPr>
        <w:t>а</w:t>
      </w:r>
      <w:r w:rsidR="00BD6901" w:rsidRPr="003A7E1B">
        <w:rPr>
          <w:sz w:val="28"/>
          <w:szCs w:val="28"/>
        </w:rPr>
        <w:t xml:space="preserve"> </w:t>
      </w:r>
      <w:r w:rsidRPr="003A7E1B">
        <w:rPr>
          <w:sz w:val="28"/>
          <w:szCs w:val="28"/>
        </w:rPr>
        <w:t xml:space="preserve">строится на принципах строгого соответствия состава муниципального имущества функциям и полномочиям </w:t>
      </w:r>
      <w:r w:rsidR="007A619F" w:rsidRPr="003A7E1B">
        <w:rPr>
          <w:sz w:val="28"/>
          <w:szCs w:val="28"/>
        </w:rPr>
        <w:t>сельского поселения</w:t>
      </w:r>
      <w:r w:rsidRPr="003A7E1B">
        <w:rPr>
          <w:sz w:val="28"/>
          <w:szCs w:val="28"/>
        </w:rPr>
        <w:t>.</w:t>
      </w:r>
    </w:p>
    <w:p w:rsidR="003B438C" w:rsidRPr="003A7E1B" w:rsidRDefault="003B438C" w:rsidP="003B438C">
      <w:pPr>
        <w:pStyle w:val="2"/>
        <w:ind w:firstLine="708"/>
        <w:jc w:val="both"/>
        <w:rPr>
          <w:b w:val="0"/>
          <w:szCs w:val="28"/>
        </w:rPr>
      </w:pPr>
      <w:r w:rsidRPr="003A7E1B">
        <w:rPr>
          <w:b w:val="0"/>
          <w:szCs w:val="28"/>
        </w:rPr>
        <w:t>Повышение эффективности управления муниципальным имуществом Нововеличковско</w:t>
      </w:r>
      <w:r w:rsidR="007A619F" w:rsidRPr="003A7E1B">
        <w:rPr>
          <w:b w:val="0"/>
          <w:szCs w:val="28"/>
        </w:rPr>
        <w:t>го</w:t>
      </w:r>
      <w:r w:rsidRPr="003A7E1B">
        <w:rPr>
          <w:b w:val="0"/>
          <w:szCs w:val="28"/>
        </w:rPr>
        <w:t xml:space="preserve"> сельско</w:t>
      </w:r>
      <w:r w:rsidR="007A619F" w:rsidRPr="003A7E1B">
        <w:rPr>
          <w:b w:val="0"/>
          <w:szCs w:val="28"/>
        </w:rPr>
        <w:t>го</w:t>
      </w:r>
      <w:r w:rsidRPr="003A7E1B">
        <w:rPr>
          <w:b w:val="0"/>
          <w:szCs w:val="28"/>
        </w:rPr>
        <w:t xml:space="preserve"> поселени</w:t>
      </w:r>
      <w:r w:rsidR="007A619F" w:rsidRPr="003A7E1B">
        <w:rPr>
          <w:b w:val="0"/>
          <w:szCs w:val="28"/>
        </w:rPr>
        <w:t>я</w:t>
      </w:r>
      <w:r w:rsidRPr="003A7E1B">
        <w:rPr>
          <w:b w:val="0"/>
          <w:szCs w:val="28"/>
        </w:rPr>
        <w:t xml:space="preserve"> </w:t>
      </w:r>
      <w:r w:rsidR="00F76C54" w:rsidRPr="003A7E1B">
        <w:rPr>
          <w:b w:val="0"/>
          <w:szCs w:val="28"/>
        </w:rPr>
        <w:t>Динско</w:t>
      </w:r>
      <w:r w:rsidR="00C420A2" w:rsidRPr="003A7E1B">
        <w:rPr>
          <w:b w:val="0"/>
          <w:szCs w:val="28"/>
        </w:rPr>
        <w:t>го</w:t>
      </w:r>
      <w:r w:rsidR="00F76C54" w:rsidRPr="003A7E1B">
        <w:rPr>
          <w:b w:val="0"/>
          <w:szCs w:val="28"/>
        </w:rPr>
        <w:t xml:space="preserve"> район</w:t>
      </w:r>
      <w:r w:rsidR="00C420A2" w:rsidRPr="003A7E1B">
        <w:rPr>
          <w:b w:val="0"/>
          <w:szCs w:val="28"/>
        </w:rPr>
        <w:t>а</w:t>
      </w:r>
      <w:r w:rsidRPr="003A7E1B">
        <w:rPr>
          <w:b w:val="0"/>
          <w:szCs w:val="28"/>
        </w:rPr>
        <w:t xml:space="preserve">, отдачи от его использования зависит от распределения имущества между муниципальными учреждениями, предприятиями. Распределение имущества направлено на возможность его функционального использования, высвобождение неиспользуемого имущества, что позволяет оптимизировать состав объектов </w:t>
      </w:r>
      <w:r w:rsidRPr="003A7E1B">
        <w:rPr>
          <w:b w:val="0"/>
          <w:szCs w:val="28"/>
        </w:rPr>
        <w:lastRenderedPageBreak/>
        <w:t xml:space="preserve">муниципальной собственности Нововеличковского сельского поселения Динского района, соответствующих полномочиям </w:t>
      </w:r>
      <w:r w:rsidR="00F76C54" w:rsidRPr="003A7E1B">
        <w:rPr>
          <w:b w:val="0"/>
          <w:szCs w:val="28"/>
        </w:rPr>
        <w:t>поселения</w:t>
      </w:r>
      <w:r w:rsidRPr="003A7E1B">
        <w:rPr>
          <w:b w:val="0"/>
          <w:szCs w:val="28"/>
        </w:rPr>
        <w:t>, а также определить экономически выгодные варианты их использования.</w:t>
      </w:r>
    </w:p>
    <w:p w:rsidR="003B438C" w:rsidRPr="003A7E1B" w:rsidRDefault="003B438C" w:rsidP="003B438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Единство судьбы земельных участков и прочно связанных с ними объектов провозглашено земельным и гражданским законодательством в качестве одного из основополагающих принципов, согласно которому все прочно связанные с земельными участками объекты следуют судьбе земельных участков. </w:t>
      </w:r>
    </w:p>
    <w:p w:rsidR="003B438C" w:rsidRPr="003A7E1B" w:rsidRDefault="003B438C" w:rsidP="003B438C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В целях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участки.</w:t>
      </w:r>
    </w:p>
    <w:p w:rsidR="003B438C" w:rsidRPr="003A7E1B" w:rsidRDefault="003B438C" w:rsidP="003B43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Согласно пункту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без одновременной приватизации земельных участков не допускается, в связи с чем возникает необходимость проведения работ по формированию земельных участков для приватизации муниципального имущества Нововеличковско</w:t>
      </w:r>
      <w:r w:rsidR="00BB0AC9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сельско</w:t>
      </w:r>
      <w:r w:rsidR="00BB0AC9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поселени</w:t>
      </w:r>
      <w:r w:rsidR="00BB0AC9" w:rsidRPr="003A7E1B">
        <w:rPr>
          <w:sz w:val="28"/>
          <w:szCs w:val="28"/>
        </w:rPr>
        <w:t>я</w:t>
      </w:r>
      <w:r w:rsidRPr="003A7E1B">
        <w:rPr>
          <w:sz w:val="28"/>
          <w:szCs w:val="28"/>
        </w:rPr>
        <w:t xml:space="preserve"> </w:t>
      </w:r>
      <w:r w:rsidR="00F76C54" w:rsidRPr="003A7E1B">
        <w:rPr>
          <w:sz w:val="28"/>
          <w:szCs w:val="28"/>
        </w:rPr>
        <w:t>Динско</w:t>
      </w:r>
      <w:r w:rsidR="00C420A2" w:rsidRPr="003A7E1B">
        <w:rPr>
          <w:sz w:val="28"/>
          <w:szCs w:val="28"/>
        </w:rPr>
        <w:t>го</w:t>
      </w:r>
      <w:r w:rsidR="00F76C54" w:rsidRPr="003A7E1B">
        <w:rPr>
          <w:sz w:val="28"/>
          <w:szCs w:val="28"/>
        </w:rPr>
        <w:t xml:space="preserve"> район</w:t>
      </w:r>
      <w:r w:rsidR="00C420A2" w:rsidRPr="003A7E1B">
        <w:rPr>
          <w:sz w:val="28"/>
          <w:szCs w:val="28"/>
        </w:rPr>
        <w:t>а</w:t>
      </w:r>
      <w:r w:rsidRPr="003A7E1B">
        <w:rPr>
          <w:sz w:val="28"/>
          <w:szCs w:val="28"/>
        </w:rPr>
        <w:t xml:space="preserve">. </w:t>
      </w:r>
    </w:p>
    <w:p w:rsidR="003B438C" w:rsidRPr="003A7E1B" w:rsidRDefault="003B438C" w:rsidP="003B438C">
      <w:pPr>
        <w:shd w:val="clear" w:color="auto" w:fill="FFFFFF"/>
        <w:ind w:firstLine="720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Для оформления правоустанавливающих документов на земельные участки под объект</w:t>
      </w:r>
      <w:r w:rsidR="00686F9C" w:rsidRPr="003A7E1B">
        <w:rPr>
          <w:sz w:val="28"/>
          <w:szCs w:val="28"/>
        </w:rPr>
        <w:t>ами</w:t>
      </w:r>
      <w:r w:rsidRPr="003A7E1B">
        <w:rPr>
          <w:sz w:val="28"/>
          <w:szCs w:val="28"/>
        </w:rPr>
        <w:t>, находящи</w:t>
      </w:r>
      <w:r w:rsidR="00686F9C" w:rsidRPr="003A7E1B">
        <w:rPr>
          <w:sz w:val="28"/>
          <w:szCs w:val="28"/>
        </w:rPr>
        <w:t>ми</w:t>
      </w:r>
      <w:r w:rsidRPr="003A7E1B">
        <w:rPr>
          <w:sz w:val="28"/>
          <w:szCs w:val="28"/>
        </w:rPr>
        <w:t>ся в муниципальной собственности, переданны</w:t>
      </w:r>
      <w:r w:rsidR="00686F9C" w:rsidRPr="003A7E1B">
        <w:rPr>
          <w:sz w:val="28"/>
          <w:szCs w:val="28"/>
        </w:rPr>
        <w:t>ми</w:t>
      </w:r>
      <w:r w:rsidRPr="003A7E1B">
        <w:rPr>
          <w:sz w:val="28"/>
          <w:szCs w:val="28"/>
        </w:rPr>
        <w:t xml:space="preserve"> муниципальным учреждениям</w:t>
      </w:r>
      <w:r w:rsidR="00DE1275" w:rsidRPr="003A7E1B">
        <w:rPr>
          <w:sz w:val="28"/>
          <w:szCs w:val="28"/>
        </w:rPr>
        <w:t>, предприятиям</w:t>
      </w:r>
      <w:r w:rsidRPr="003A7E1B">
        <w:rPr>
          <w:sz w:val="28"/>
          <w:szCs w:val="28"/>
        </w:rPr>
        <w:t xml:space="preserve"> в оперативное управление</w:t>
      </w:r>
      <w:r w:rsidR="00DE1275" w:rsidRPr="003A7E1B">
        <w:rPr>
          <w:sz w:val="28"/>
          <w:szCs w:val="28"/>
        </w:rPr>
        <w:t>, хозяйственное ведение</w:t>
      </w:r>
      <w:r w:rsidRPr="003A7E1B">
        <w:rPr>
          <w:sz w:val="28"/>
          <w:szCs w:val="28"/>
        </w:rPr>
        <w:t xml:space="preserve"> или безвозмездное пользование, необходимо выполнить кадастровые работы по земельным участкам, занятым муниципальными объектами.</w:t>
      </w:r>
    </w:p>
    <w:p w:rsidR="003B438C" w:rsidRPr="003A7E1B" w:rsidRDefault="003B438C" w:rsidP="003B438C">
      <w:pPr>
        <w:shd w:val="clear" w:color="auto" w:fill="FFFFFF"/>
        <w:ind w:firstLine="720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В соответствии с разделом 7 разъяснений Федерального агентства по управлению федеральным имуществом от 31.08.2005 № ДА-07/19577 «О разъяснении порядка по реализации пункта 11 статьи 154 Федерального закона от 22.08.2004 № 122-ФЗ, а также по безвозмездной передаче земельных участков» рекомендовано осуществлять безвозмездную передачу имущества, находящегося в муниципальной собственности, в собственность субъекта Российской Федерации одновременно с земельными участками.</w:t>
      </w:r>
    </w:p>
    <w:p w:rsidR="003B438C" w:rsidRPr="003A7E1B" w:rsidRDefault="003B438C" w:rsidP="003B438C">
      <w:pPr>
        <w:shd w:val="clear" w:color="auto" w:fill="FFFFFF"/>
        <w:ind w:firstLine="720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Вследствие чего необходимо сформировать и поставить на государственный кадастровый учет земельные участки, занимаемые данными объектами недвижимого имущества.</w:t>
      </w:r>
    </w:p>
    <w:p w:rsidR="003B438C" w:rsidRPr="003A7E1B" w:rsidRDefault="003B438C" w:rsidP="003B438C">
      <w:pPr>
        <w:shd w:val="clear" w:color="auto" w:fill="FFFFFF"/>
        <w:ind w:firstLine="720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Для целей регистрации права собственности на земельные участки за Нововеличковск</w:t>
      </w:r>
      <w:r w:rsidR="00BB0AC9" w:rsidRPr="003A7E1B">
        <w:rPr>
          <w:sz w:val="28"/>
          <w:szCs w:val="28"/>
        </w:rPr>
        <w:t>им</w:t>
      </w:r>
      <w:r w:rsidRPr="003A7E1B">
        <w:rPr>
          <w:sz w:val="28"/>
          <w:szCs w:val="28"/>
        </w:rPr>
        <w:t xml:space="preserve"> сельск</w:t>
      </w:r>
      <w:r w:rsidR="00BB0AC9" w:rsidRPr="003A7E1B">
        <w:rPr>
          <w:sz w:val="28"/>
          <w:szCs w:val="28"/>
        </w:rPr>
        <w:t>им</w:t>
      </w:r>
      <w:r w:rsidRPr="003A7E1B">
        <w:rPr>
          <w:sz w:val="28"/>
          <w:szCs w:val="28"/>
        </w:rPr>
        <w:t xml:space="preserve"> поселение</w:t>
      </w:r>
      <w:r w:rsidR="00BB0AC9" w:rsidRPr="003A7E1B">
        <w:rPr>
          <w:sz w:val="28"/>
          <w:szCs w:val="28"/>
        </w:rPr>
        <w:t>м</w:t>
      </w:r>
      <w:r w:rsidRPr="003A7E1B">
        <w:rPr>
          <w:sz w:val="28"/>
          <w:szCs w:val="28"/>
        </w:rPr>
        <w:t xml:space="preserve"> </w:t>
      </w:r>
      <w:r w:rsidR="00686F9C" w:rsidRPr="003A7E1B">
        <w:rPr>
          <w:sz w:val="28"/>
          <w:szCs w:val="28"/>
        </w:rPr>
        <w:t>Динско</w:t>
      </w:r>
      <w:r w:rsidR="00C420A2" w:rsidRPr="003A7E1B">
        <w:rPr>
          <w:sz w:val="28"/>
          <w:szCs w:val="28"/>
        </w:rPr>
        <w:t xml:space="preserve">го </w:t>
      </w:r>
      <w:r w:rsidR="00686F9C" w:rsidRPr="003A7E1B">
        <w:rPr>
          <w:sz w:val="28"/>
          <w:szCs w:val="28"/>
        </w:rPr>
        <w:t>район</w:t>
      </w:r>
      <w:r w:rsidR="00C420A2" w:rsidRPr="003A7E1B">
        <w:rPr>
          <w:sz w:val="28"/>
          <w:szCs w:val="28"/>
        </w:rPr>
        <w:t>а</w:t>
      </w:r>
      <w:r w:rsidRPr="003A7E1B">
        <w:rPr>
          <w:sz w:val="28"/>
          <w:szCs w:val="28"/>
        </w:rPr>
        <w:t xml:space="preserve"> следует выполнить кадастровые работы по земельным участкам под объект</w:t>
      </w:r>
      <w:r w:rsidR="00686F9C" w:rsidRPr="003A7E1B">
        <w:rPr>
          <w:sz w:val="28"/>
          <w:szCs w:val="28"/>
        </w:rPr>
        <w:t>ами</w:t>
      </w:r>
      <w:r w:rsidRPr="003A7E1B">
        <w:rPr>
          <w:sz w:val="28"/>
          <w:szCs w:val="28"/>
        </w:rPr>
        <w:t>, находящи</w:t>
      </w:r>
      <w:r w:rsidR="00686F9C" w:rsidRPr="003A7E1B">
        <w:rPr>
          <w:sz w:val="28"/>
          <w:szCs w:val="28"/>
        </w:rPr>
        <w:t>ми</w:t>
      </w:r>
      <w:r w:rsidRPr="003A7E1B">
        <w:rPr>
          <w:sz w:val="28"/>
          <w:szCs w:val="28"/>
        </w:rPr>
        <w:t>ся в муниципальной собственности, и которые в соответствии с действующим законодательством относятся к собственности Нововеличковско</w:t>
      </w:r>
      <w:r w:rsidR="00BB0AC9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сельско</w:t>
      </w:r>
      <w:r w:rsidR="00BB0AC9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поселени</w:t>
      </w:r>
      <w:r w:rsidR="00BB0AC9" w:rsidRPr="003A7E1B">
        <w:rPr>
          <w:sz w:val="28"/>
          <w:szCs w:val="28"/>
        </w:rPr>
        <w:t xml:space="preserve">я </w:t>
      </w:r>
      <w:r w:rsidR="00686F9C" w:rsidRPr="003A7E1B">
        <w:rPr>
          <w:sz w:val="28"/>
          <w:szCs w:val="28"/>
        </w:rPr>
        <w:t>Динско</w:t>
      </w:r>
      <w:r w:rsidR="00C420A2" w:rsidRPr="003A7E1B">
        <w:rPr>
          <w:sz w:val="28"/>
          <w:szCs w:val="28"/>
        </w:rPr>
        <w:t>го</w:t>
      </w:r>
      <w:r w:rsidR="00686F9C" w:rsidRPr="003A7E1B">
        <w:rPr>
          <w:sz w:val="28"/>
          <w:szCs w:val="28"/>
        </w:rPr>
        <w:t xml:space="preserve"> район</w:t>
      </w:r>
      <w:r w:rsidR="00C420A2" w:rsidRPr="003A7E1B">
        <w:rPr>
          <w:sz w:val="28"/>
          <w:szCs w:val="28"/>
        </w:rPr>
        <w:t>а</w:t>
      </w:r>
      <w:r w:rsidR="00686F9C" w:rsidRPr="003A7E1B">
        <w:rPr>
          <w:sz w:val="28"/>
          <w:szCs w:val="28"/>
        </w:rPr>
        <w:t>.</w:t>
      </w:r>
    </w:p>
    <w:p w:rsidR="003B438C" w:rsidRPr="003A7E1B" w:rsidRDefault="003B438C" w:rsidP="003B438C">
      <w:pPr>
        <w:shd w:val="clear" w:color="auto" w:fill="FFFFFF"/>
        <w:ind w:left="19" w:right="91" w:firstLine="53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Выполнение основных мероприятий по формированию земельных участков, позволит планомерно и последовательно </w:t>
      </w:r>
      <w:r w:rsidRPr="003A7E1B">
        <w:rPr>
          <w:spacing w:val="-1"/>
          <w:sz w:val="28"/>
          <w:szCs w:val="28"/>
        </w:rPr>
        <w:t>реализовывать мероприятия по эффективному использованию</w:t>
      </w:r>
      <w:r w:rsidR="0011224F" w:rsidRPr="003A7E1B">
        <w:rPr>
          <w:spacing w:val="-1"/>
          <w:sz w:val="28"/>
          <w:szCs w:val="28"/>
        </w:rPr>
        <w:t xml:space="preserve"> муниципального</w:t>
      </w:r>
      <w:r w:rsidRPr="003A7E1B">
        <w:rPr>
          <w:spacing w:val="-1"/>
          <w:sz w:val="28"/>
          <w:szCs w:val="28"/>
        </w:rPr>
        <w:t xml:space="preserve"> </w:t>
      </w:r>
      <w:r w:rsidR="0011224F" w:rsidRPr="003A7E1B">
        <w:rPr>
          <w:spacing w:val="-1"/>
          <w:sz w:val="28"/>
          <w:szCs w:val="28"/>
        </w:rPr>
        <w:t>имущества</w:t>
      </w:r>
      <w:r w:rsidRPr="003A7E1B">
        <w:rPr>
          <w:spacing w:val="-1"/>
          <w:sz w:val="28"/>
          <w:szCs w:val="28"/>
        </w:rPr>
        <w:t xml:space="preserve">, </w:t>
      </w:r>
      <w:r w:rsidRPr="003A7E1B">
        <w:rPr>
          <w:sz w:val="28"/>
          <w:szCs w:val="28"/>
        </w:rPr>
        <w:t>вовлечению е</w:t>
      </w:r>
      <w:r w:rsidR="0011224F" w:rsidRPr="003A7E1B">
        <w:rPr>
          <w:sz w:val="28"/>
          <w:szCs w:val="28"/>
        </w:rPr>
        <w:t xml:space="preserve">го </w:t>
      </w:r>
      <w:r w:rsidR="0011224F" w:rsidRPr="003A7E1B">
        <w:rPr>
          <w:sz w:val="28"/>
          <w:szCs w:val="28"/>
        </w:rPr>
        <w:lastRenderedPageBreak/>
        <w:t>в хозяйственный оборот,</w:t>
      </w:r>
      <w:r w:rsidRPr="003A7E1B">
        <w:rPr>
          <w:sz w:val="28"/>
          <w:szCs w:val="28"/>
        </w:rPr>
        <w:t xml:space="preserve"> стимулированию инвестиционной деятельности на рынке недвижимости. </w:t>
      </w:r>
    </w:p>
    <w:p w:rsidR="009D0DDC" w:rsidRPr="003A7E1B" w:rsidRDefault="009D0DDC" w:rsidP="009D0DDC">
      <w:pPr>
        <w:shd w:val="clear" w:color="auto" w:fill="FFFFFF"/>
        <w:ind w:left="19" w:right="91" w:firstLine="53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В настоящее время вопросы, связанные с бесхозяйными объектами инженерной инфраструктуры, несомненно, имеют весьма важное практическое значение, так как отсутствие четкого правового регулирования в сфере теплоснабжения, водоснабжения и водоотведения, электроснабжения, газоснабжения не способствует формированию единообразной правоприменительной практики, направленной как на защиту интересов слабой стороны этих отношений, т.е. потребителей, так и на оперативное устранение причин и условий, способствующих существованию бесхозяйных объектов инженерной инфраструктуры.</w:t>
      </w:r>
    </w:p>
    <w:p w:rsidR="009D0DDC" w:rsidRPr="003A7E1B" w:rsidRDefault="009D0DDC" w:rsidP="009D0DDC">
      <w:pPr>
        <w:shd w:val="clear" w:color="auto" w:fill="FFFFFF"/>
        <w:ind w:left="19" w:right="91" w:firstLine="53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Бесхозяйные объекты инженерной инфраструктуры имеют, как правило, значительный износ, что приводит к высокому числу аварий и, как следствие, ведут к ухудшению экологической обстановки в поселении.</w:t>
      </w:r>
    </w:p>
    <w:p w:rsidR="009D0DDC" w:rsidRPr="003A7E1B" w:rsidRDefault="009D0DDC" w:rsidP="009D0DDC">
      <w:pPr>
        <w:shd w:val="clear" w:color="auto" w:fill="FFFFFF"/>
        <w:ind w:left="19" w:right="91" w:firstLine="53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В целях обеспечения качественного и бесперебойного предоставления коммунальных услуг потребителям Нововеличковского сельского поселения Динского района необходимо проведение своевременной технической инвентаризации.</w:t>
      </w:r>
    </w:p>
    <w:p w:rsidR="009D0DDC" w:rsidRPr="003A7E1B" w:rsidRDefault="009D0DDC" w:rsidP="009D0DDC">
      <w:pPr>
        <w:shd w:val="clear" w:color="auto" w:fill="FFFFFF"/>
        <w:ind w:left="19" w:right="91" w:firstLine="53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9D0DDC" w:rsidRPr="003A7E1B" w:rsidRDefault="009D0DDC" w:rsidP="009D0DDC">
      <w:pPr>
        <w:shd w:val="clear" w:color="auto" w:fill="FFFFFF"/>
        <w:ind w:left="19" w:right="91" w:firstLine="53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Основной проблемой, стоящей при оформлении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(технического плана) на объект недвижимости является обязательным требованием при проведении государственной регистрации права муниципальной собственности.</w:t>
      </w:r>
    </w:p>
    <w:p w:rsidR="009D0DDC" w:rsidRPr="003A7E1B" w:rsidRDefault="009D0DDC" w:rsidP="009D0DDC">
      <w:pPr>
        <w:shd w:val="clear" w:color="auto" w:fill="FFFFFF"/>
        <w:ind w:left="19" w:right="91" w:firstLine="53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тем,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9D0DDC" w:rsidRPr="003A7E1B" w:rsidRDefault="009D0DDC" w:rsidP="009D0DDC">
      <w:pPr>
        <w:shd w:val="clear" w:color="auto" w:fill="FFFFFF"/>
        <w:ind w:left="19" w:right="91" w:firstLine="53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9D0DDC" w:rsidRPr="003A7E1B" w:rsidRDefault="009D0DDC" w:rsidP="009D0DDC">
      <w:pPr>
        <w:shd w:val="clear" w:color="auto" w:fill="FFFFFF"/>
        <w:ind w:left="19" w:right="91" w:firstLine="53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Государственная регистрация права муниципальной собственности осуществляется согласно Федеральному закону от 13.07.2015 N 218-ФЗ «О государственной регистрации недвижимости».</w:t>
      </w:r>
    </w:p>
    <w:p w:rsidR="009D0DDC" w:rsidRPr="003A7E1B" w:rsidRDefault="009D0DDC" w:rsidP="009D0DDC">
      <w:pPr>
        <w:shd w:val="clear" w:color="auto" w:fill="FFFFFF"/>
        <w:ind w:left="19" w:right="91" w:firstLine="538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Наличие технической документации (технические паспорта и технические планы на объекты, справки об объектах недвижимости) необходимо для распоряжения имуществом (закрепление за муниципальными предприятиями </w:t>
      </w:r>
      <w:r w:rsidRPr="003A7E1B">
        <w:rPr>
          <w:sz w:val="28"/>
          <w:szCs w:val="28"/>
        </w:rPr>
        <w:lastRenderedPageBreak/>
        <w:t>и учреждениями, передача по договорам безвозмездного пользования и аренды и т.д.), а также для обеспечения государственной регистрации прав.</w:t>
      </w:r>
    </w:p>
    <w:p w:rsidR="003B438C" w:rsidRPr="003A7E1B" w:rsidRDefault="003B438C" w:rsidP="003B438C">
      <w:pPr>
        <w:shd w:val="clear" w:color="auto" w:fill="FFFFFF"/>
        <w:spacing w:before="278"/>
        <w:jc w:val="center"/>
        <w:rPr>
          <w:sz w:val="28"/>
          <w:szCs w:val="28"/>
        </w:rPr>
      </w:pPr>
      <w:r w:rsidRPr="003A7E1B">
        <w:rPr>
          <w:b/>
          <w:sz w:val="28"/>
          <w:szCs w:val="28"/>
        </w:rPr>
        <w:t>2.</w:t>
      </w:r>
      <w:r w:rsidRPr="003A7E1B">
        <w:rPr>
          <w:b/>
          <w:bCs/>
          <w:sz w:val="28"/>
          <w:szCs w:val="28"/>
        </w:rPr>
        <w:t>Цели, задачи и целевые показатели Программы</w:t>
      </w:r>
    </w:p>
    <w:p w:rsidR="003B438C" w:rsidRPr="003A7E1B" w:rsidRDefault="003B438C" w:rsidP="003B438C">
      <w:pPr>
        <w:shd w:val="clear" w:color="auto" w:fill="FFFFFF"/>
        <w:spacing w:before="274"/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Основной целью Программы является повышение эффективности </w:t>
      </w:r>
      <w:r w:rsidR="00377F92" w:rsidRPr="003A7E1B">
        <w:rPr>
          <w:sz w:val="28"/>
          <w:szCs w:val="28"/>
        </w:rPr>
        <w:t>использования</w:t>
      </w:r>
      <w:r w:rsidRPr="003A7E1B">
        <w:rPr>
          <w:sz w:val="28"/>
          <w:szCs w:val="28"/>
        </w:rPr>
        <w:t xml:space="preserve"> муниципальн</w:t>
      </w:r>
      <w:r w:rsidR="00377F92" w:rsidRPr="003A7E1B">
        <w:rPr>
          <w:sz w:val="28"/>
          <w:szCs w:val="28"/>
        </w:rPr>
        <w:t>ого</w:t>
      </w:r>
      <w:r w:rsidRPr="003A7E1B">
        <w:rPr>
          <w:sz w:val="28"/>
          <w:szCs w:val="28"/>
        </w:rPr>
        <w:t xml:space="preserve"> имуществ</w:t>
      </w:r>
      <w:r w:rsidR="00377F92" w:rsidRPr="003A7E1B">
        <w:rPr>
          <w:sz w:val="28"/>
          <w:szCs w:val="28"/>
        </w:rPr>
        <w:t>а</w:t>
      </w:r>
      <w:r w:rsidRPr="003A7E1B">
        <w:rPr>
          <w:sz w:val="28"/>
          <w:szCs w:val="28"/>
        </w:rPr>
        <w:t xml:space="preserve"> Нововеличковско</w:t>
      </w:r>
      <w:r w:rsidR="00377F92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сельско</w:t>
      </w:r>
      <w:r w:rsidR="00377F92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поселени</w:t>
      </w:r>
      <w:r w:rsidR="00377F92" w:rsidRPr="003A7E1B">
        <w:rPr>
          <w:sz w:val="28"/>
          <w:szCs w:val="28"/>
        </w:rPr>
        <w:t>я</w:t>
      </w:r>
      <w:r w:rsidRPr="003A7E1B">
        <w:rPr>
          <w:sz w:val="28"/>
          <w:szCs w:val="28"/>
        </w:rPr>
        <w:t xml:space="preserve"> </w:t>
      </w:r>
      <w:r w:rsidR="00CE314C" w:rsidRPr="003A7E1B">
        <w:rPr>
          <w:sz w:val="28"/>
          <w:szCs w:val="28"/>
        </w:rPr>
        <w:t>Динско</w:t>
      </w:r>
      <w:r w:rsidR="00377F92" w:rsidRPr="003A7E1B">
        <w:rPr>
          <w:sz w:val="28"/>
          <w:szCs w:val="28"/>
        </w:rPr>
        <w:t>го</w:t>
      </w:r>
      <w:r w:rsidR="00CE314C" w:rsidRPr="003A7E1B">
        <w:rPr>
          <w:sz w:val="28"/>
          <w:szCs w:val="28"/>
        </w:rPr>
        <w:t xml:space="preserve"> район</w:t>
      </w:r>
      <w:r w:rsidR="00377F92" w:rsidRPr="003A7E1B">
        <w:rPr>
          <w:sz w:val="28"/>
          <w:szCs w:val="28"/>
        </w:rPr>
        <w:t>а</w:t>
      </w:r>
      <w:r w:rsidRPr="003A7E1B">
        <w:rPr>
          <w:sz w:val="28"/>
          <w:szCs w:val="28"/>
        </w:rPr>
        <w:t xml:space="preserve"> и земельны</w:t>
      </w:r>
      <w:r w:rsidR="00377F92" w:rsidRPr="003A7E1B">
        <w:rPr>
          <w:sz w:val="28"/>
          <w:szCs w:val="28"/>
        </w:rPr>
        <w:t>х</w:t>
      </w:r>
      <w:r w:rsidRPr="003A7E1B">
        <w:rPr>
          <w:sz w:val="28"/>
          <w:szCs w:val="28"/>
        </w:rPr>
        <w:t xml:space="preserve"> участк</w:t>
      </w:r>
      <w:r w:rsidR="00377F92" w:rsidRPr="003A7E1B">
        <w:rPr>
          <w:sz w:val="28"/>
          <w:szCs w:val="28"/>
        </w:rPr>
        <w:t>ов, находящих</w:t>
      </w:r>
      <w:r w:rsidRPr="003A7E1B">
        <w:rPr>
          <w:sz w:val="28"/>
          <w:szCs w:val="28"/>
        </w:rPr>
        <w:t>ся в муниципальной собственности</w:t>
      </w:r>
      <w:r w:rsidR="003B1F93" w:rsidRPr="003A7E1B">
        <w:rPr>
          <w:sz w:val="28"/>
          <w:szCs w:val="28"/>
        </w:rPr>
        <w:t>.</w:t>
      </w:r>
    </w:p>
    <w:p w:rsidR="003B438C" w:rsidRPr="003A7E1B" w:rsidRDefault="003B438C" w:rsidP="00CE314C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Основными задачами Программы являются:</w:t>
      </w:r>
    </w:p>
    <w:p w:rsidR="003B438C" w:rsidRPr="003A7E1B" w:rsidRDefault="003B438C" w:rsidP="00CE314C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-совершенствование системы учета объектов муниципальной собственности;</w:t>
      </w:r>
    </w:p>
    <w:p w:rsidR="003B438C" w:rsidRPr="003A7E1B" w:rsidRDefault="003B438C" w:rsidP="00CE314C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-создание </w:t>
      </w:r>
      <w:r w:rsidR="00C743A3" w:rsidRPr="003A7E1B">
        <w:rPr>
          <w:sz w:val="28"/>
          <w:szCs w:val="28"/>
        </w:rPr>
        <w:t>условий дл</w:t>
      </w:r>
      <w:r w:rsidRPr="003A7E1B">
        <w:rPr>
          <w:sz w:val="28"/>
          <w:szCs w:val="28"/>
        </w:rPr>
        <w:t>я вовлечения в хозяйственный оборот объектов муниципального имущества и земельных участков.</w:t>
      </w:r>
    </w:p>
    <w:p w:rsidR="003B438C" w:rsidRPr="003A7E1B" w:rsidRDefault="003B438C" w:rsidP="00CE314C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Цели и задачи Программы определяют целевые показатели и их зна</w:t>
      </w:r>
      <w:r w:rsidR="00911BF3" w:rsidRPr="003A7E1B">
        <w:rPr>
          <w:sz w:val="28"/>
          <w:szCs w:val="28"/>
        </w:rPr>
        <w:t xml:space="preserve">чения на </w:t>
      </w:r>
      <w:r w:rsidR="00C420A2" w:rsidRPr="003A7E1B">
        <w:rPr>
          <w:sz w:val="28"/>
          <w:szCs w:val="28"/>
        </w:rPr>
        <w:t>2020</w:t>
      </w:r>
      <w:r w:rsidRPr="003A7E1B">
        <w:rPr>
          <w:sz w:val="28"/>
          <w:szCs w:val="28"/>
        </w:rPr>
        <w:t xml:space="preserve"> год.</w:t>
      </w:r>
    </w:p>
    <w:p w:rsidR="003B438C" w:rsidRPr="003A7E1B" w:rsidRDefault="003B438C" w:rsidP="003B438C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Показателями эффективности, позволяющими оценить ход реализации Программы, являются:</w:t>
      </w:r>
    </w:p>
    <w:p w:rsidR="003B438C" w:rsidRPr="003A7E1B" w:rsidRDefault="003B438C" w:rsidP="003B438C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-количество объектов муниципального имущества, прошедших государственную регистрацию права </w:t>
      </w:r>
      <w:r w:rsidR="009E3AF5" w:rsidRPr="003A7E1B">
        <w:rPr>
          <w:sz w:val="28"/>
          <w:szCs w:val="28"/>
        </w:rPr>
        <w:t xml:space="preserve">муниципальной </w:t>
      </w:r>
      <w:r w:rsidRPr="003A7E1B">
        <w:rPr>
          <w:sz w:val="28"/>
          <w:szCs w:val="28"/>
        </w:rPr>
        <w:t>собственности Нововеличковско</w:t>
      </w:r>
      <w:r w:rsidR="009E3AF5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сельско</w:t>
      </w:r>
      <w:r w:rsidR="009E3AF5" w:rsidRPr="003A7E1B">
        <w:rPr>
          <w:sz w:val="28"/>
          <w:szCs w:val="28"/>
        </w:rPr>
        <w:t>го</w:t>
      </w:r>
      <w:r w:rsidRPr="003A7E1B">
        <w:rPr>
          <w:sz w:val="28"/>
          <w:szCs w:val="28"/>
        </w:rPr>
        <w:t xml:space="preserve"> поселени</w:t>
      </w:r>
      <w:r w:rsidR="009E3AF5" w:rsidRPr="003A7E1B">
        <w:rPr>
          <w:sz w:val="28"/>
          <w:szCs w:val="28"/>
        </w:rPr>
        <w:t>я</w:t>
      </w:r>
      <w:r w:rsidRPr="003A7E1B">
        <w:rPr>
          <w:sz w:val="28"/>
          <w:szCs w:val="28"/>
        </w:rPr>
        <w:t xml:space="preserve"> </w:t>
      </w:r>
      <w:r w:rsidR="00C743A3" w:rsidRPr="003A7E1B">
        <w:rPr>
          <w:sz w:val="28"/>
          <w:szCs w:val="28"/>
        </w:rPr>
        <w:t>Динско</w:t>
      </w:r>
      <w:r w:rsidR="009E3AF5" w:rsidRPr="003A7E1B">
        <w:rPr>
          <w:sz w:val="28"/>
          <w:szCs w:val="28"/>
        </w:rPr>
        <w:t>го</w:t>
      </w:r>
      <w:r w:rsidR="00C743A3" w:rsidRPr="003A7E1B">
        <w:rPr>
          <w:sz w:val="28"/>
          <w:szCs w:val="28"/>
        </w:rPr>
        <w:t xml:space="preserve"> район</w:t>
      </w:r>
      <w:r w:rsidR="009E3AF5" w:rsidRPr="003A7E1B">
        <w:rPr>
          <w:sz w:val="28"/>
          <w:szCs w:val="28"/>
        </w:rPr>
        <w:t>а</w:t>
      </w:r>
      <w:r w:rsidRPr="003A7E1B">
        <w:rPr>
          <w:sz w:val="28"/>
          <w:szCs w:val="28"/>
        </w:rPr>
        <w:t xml:space="preserve"> (ед.);</w:t>
      </w:r>
    </w:p>
    <w:p w:rsidR="00881BC6" w:rsidRPr="003A7E1B" w:rsidRDefault="00881BC6" w:rsidP="003B438C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-количество земельных участков, прошедших государственную регистрацию права</w:t>
      </w:r>
      <w:r w:rsidR="009E3AF5" w:rsidRPr="003A7E1B">
        <w:rPr>
          <w:sz w:val="28"/>
          <w:szCs w:val="28"/>
        </w:rPr>
        <w:t xml:space="preserve"> муниципальной</w:t>
      </w:r>
      <w:r w:rsidRPr="003A7E1B">
        <w:rPr>
          <w:sz w:val="28"/>
          <w:szCs w:val="28"/>
        </w:rPr>
        <w:t xml:space="preserve"> собственности </w:t>
      </w:r>
      <w:r w:rsidR="009E3AF5" w:rsidRPr="003A7E1B">
        <w:rPr>
          <w:sz w:val="28"/>
          <w:szCs w:val="28"/>
        </w:rPr>
        <w:t>Нововеличковского сельского поселения Динского района</w:t>
      </w:r>
      <w:r w:rsidRPr="003A7E1B">
        <w:rPr>
          <w:sz w:val="28"/>
          <w:szCs w:val="28"/>
        </w:rPr>
        <w:t xml:space="preserve"> (ед.)</w:t>
      </w:r>
      <w:r w:rsidR="00C26777" w:rsidRPr="003A7E1B">
        <w:rPr>
          <w:sz w:val="28"/>
          <w:szCs w:val="28"/>
        </w:rPr>
        <w:t>;</w:t>
      </w:r>
    </w:p>
    <w:p w:rsidR="00C26777" w:rsidRPr="003A7E1B" w:rsidRDefault="00C26777" w:rsidP="003B438C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-приобретение недвижимости в муниципальную собственность (ед);</w:t>
      </w:r>
    </w:p>
    <w:p w:rsidR="003B438C" w:rsidRPr="003A7E1B" w:rsidRDefault="003B438C" w:rsidP="003B438C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-количество объе</w:t>
      </w:r>
      <w:r w:rsidR="00F33C11" w:rsidRPr="003A7E1B">
        <w:rPr>
          <w:sz w:val="28"/>
          <w:szCs w:val="28"/>
        </w:rPr>
        <w:t xml:space="preserve">ктов муниципального имущества, </w:t>
      </w:r>
      <w:r w:rsidRPr="003A7E1B">
        <w:rPr>
          <w:sz w:val="28"/>
          <w:szCs w:val="28"/>
        </w:rPr>
        <w:t>выставленных на торги (конкурсы, аукционы) (ед.);</w:t>
      </w:r>
    </w:p>
    <w:p w:rsidR="003B438C" w:rsidRPr="003A7E1B" w:rsidRDefault="003B438C" w:rsidP="00C743A3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-объем проведенных мероприятий, предусмотренных Прогнозным планом приватизации имущества </w:t>
      </w:r>
      <w:r w:rsidR="009E3AF5" w:rsidRPr="003A7E1B">
        <w:rPr>
          <w:sz w:val="28"/>
          <w:szCs w:val="28"/>
        </w:rPr>
        <w:t xml:space="preserve">Нововеличковского сельского поселения Динского района </w:t>
      </w:r>
      <w:r w:rsidRPr="003A7E1B">
        <w:rPr>
          <w:sz w:val="28"/>
          <w:szCs w:val="28"/>
        </w:rPr>
        <w:t>(%);</w:t>
      </w:r>
    </w:p>
    <w:p w:rsidR="003B438C" w:rsidRPr="003A7E1B" w:rsidRDefault="003B438C" w:rsidP="00C743A3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-поступления в бюджет </w:t>
      </w:r>
      <w:r w:rsidR="00E050E8" w:rsidRPr="003A7E1B">
        <w:rPr>
          <w:sz w:val="28"/>
          <w:szCs w:val="28"/>
        </w:rPr>
        <w:t xml:space="preserve">Нововеличковского сельского поселения Динского района </w:t>
      </w:r>
      <w:r w:rsidRPr="003A7E1B">
        <w:rPr>
          <w:sz w:val="28"/>
          <w:szCs w:val="28"/>
        </w:rPr>
        <w:t>от использования муниципального имущества и земельных участков (тыс. руб.).</w:t>
      </w:r>
    </w:p>
    <w:p w:rsidR="003B438C" w:rsidRPr="003A7E1B" w:rsidRDefault="00886C09" w:rsidP="003B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Цели, задачи и характеризующие их целевые показатели муниципальной п</w:t>
      </w:r>
      <w:r w:rsidR="00837979">
        <w:rPr>
          <w:rFonts w:ascii="Times New Roman" w:hAnsi="Times New Roman" w:cs="Times New Roman"/>
          <w:sz w:val="28"/>
          <w:szCs w:val="28"/>
        </w:rPr>
        <w:t>рограммы приведены в приложении</w:t>
      </w:r>
      <w:r w:rsidRPr="003A7E1B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EC19C1" w:rsidRPr="003A7E1B" w:rsidRDefault="00EC19C1" w:rsidP="003B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9C1" w:rsidRPr="003A7E1B" w:rsidRDefault="00EC19C1" w:rsidP="00EC19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E1B">
        <w:rPr>
          <w:rFonts w:ascii="Times New Roman" w:hAnsi="Times New Roman" w:cs="Times New Roman"/>
          <w:b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EC19C1" w:rsidRPr="003A7E1B" w:rsidRDefault="00EC19C1" w:rsidP="00EC1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04C" w:rsidRPr="003A7E1B" w:rsidRDefault="00EC19C1" w:rsidP="009455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Перечень и краткое описание основных мероприятий приведены в приложении.</w:t>
      </w:r>
    </w:p>
    <w:p w:rsidR="00945500" w:rsidRPr="003A7E1B" w:rsidRDefault="00945500" w:rsidP="00945500">
      <w:pPr>
        <w:shd w:val="clear" w:color="auto" w:fill="FFFFFF"/>
        <w:spacing w:before="269"/>
        <w:ind w:right="67" w:firstLine="709"/>
        <w:jc w:val="center"/>
        <w:rPr>
          <w:b/>
          <w:bCs/>
          <w:spacing w:val="-5"/>
          <w:sz w:val="28"/>
          <w:szCs w:val="28"/>
        </w:rPr>
      </w:pPr>
      <w:r w:rsidRPr="003A7E1B">
        <w:rPr>
          <w:b/>
          <w:bCs/>
          <w:spacing w:val="-5"/>
          <w:sz w:val="28"/>
          <w:szCs w:val="28"/>
        </w:rPr>
        <w:t>4. Обоснование ресурсного обеспечения муниципальной программы</w:t>
      </w:r>
    </w:p>
    <w:p w:rsidR="003B438C" w:rsidRPr="003A7E1B" w:rsidRDefault="003B438C" w:rsidP="00DE1275">
      <w:pPr>
        <w:shd w:val="clear" w:color="auto" w:fill="FFFFFF"/>
        <w:spacing w:before="269"/>
        <w:ind w:right="67"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lastRenderedPageBreak/>
        <w:t>Мероприятия Программы реализуются за счет средств бюджета Нововеличковского сельского поселения Динского района.</w:t>
      </w:r>
    </w:p>
    <w:p w:rsidR="003B438C" w:rsidRPr="003A7E1B" w:rsidRDefault="003B438C" w:rsidP="00DE1275">
      <w:pPr>
        <w:pStyle w:val="Preformatted"/>
        <w:tabs>
          <w:tab w:val="clear" w:pos="959"/>
          <w:tab w:val="clear" w:pos="1918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7E1B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EC0B00">
        <w:rPr>
          <w:rFonts w:ascii="Times New Roman" w:hAnsi="Times New Roman"/>
          <w:sz w:val="28"/>
          <w:szCs w:val="28"/>
        </w:rPr>
        <w:t>3</w:t>
      </w:r>
      <w:r w:rsidR="00622B67">
        <w:rPr>
          <w:rFonts w:ascii="Times New Roman" w:hAnsi="Times New Roman"/>
          <w:sz w:val="28"/>
          <w:szCs w:val="28"/>
        </w:rPr>
        <w:t>70</w:t>
      </w:r>
      <w:r w:rsidR="000B042B" w:rsidRPr="003A7E1B">
        <w:rPr>
          <w:rFonts w:ascii="Times New Roman" w:hAnsi="Times New Roman"/>
          <w:sz w:val="28"/>
          <w:szCs w:val="28"/>
        </w:rPr>
        <w:t>,00</w:t>
      </w:r>
      <w:r w:rsidRPr="003A7E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A7E1B">
        <w:rPr>
          <w:rFonts w:ascii="Times New Roman" w:hAnsi="Times New Roman"/>
          <w:sz w:val="28"/>
          <w:szCs w:val="28"/>
        </w:rPr>
        <w:t>тыс. рублей.</w:t>
      </w:r>
    </w:p>
    <w:p w:rsidR="00945500" w:rsidRPr="003A7E1B" w:rsidRDefault="00945500" w:rsidP="00DE1275">
      <w:pPr>
        <w:pStyle w:val="Preformatted"/>
        <w:tabs>
          <w:tab w:val="clear" w:pos="959"/>
          <w:tab w:val="clear" w:pos="1918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500" w:rsidRPr="003A7E1B" w:rsidRDefault="00945500" w:rsidP="00945500">
      <w:pPr>
        <w:pStyle w:val="Preformatted"/>
        <w:numPr>
          <w:ilvl w:val="0"/>
          <w:numId w:val="4"/>
        </w:num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3A7E1B">
        <w:rPr>
          <w:rFonts w:ascii="Times New Roman" w:hAnsi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945500" w:rsidRPr="003A7E1B" w:rsidRDefault="00945500" w:rsidP="00945500">
      <w:pPr>
        <w:pStyle w:val="Preformatted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45500" w:rsidRPr="003A7E1B" w:rsidRDefault="00945500" w:rsidP="00945500">
      <w:pPr>
        <w:ind w:firstLine="709"/>
        <w:jc w:val="both"/>
        <w:rPr>
          <w:spacing w:val="-4"/>
          <w:sz w:val="28"/>
          <w:szCs w:val="28"/>
        </w:rPr>
      </w:pPr>
      <w:r w:rsidRPr="003A7E1B">
        <w:rPr>
          <w:spacing w:val="-4"/>
          <w:sz w:val="28"/>
          <w:szCs w:val="28"/>
        </w:rPr>
        <w:t>5.1. Оценка эффективности реализации программы проводится ежегодно.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оценку степени реализации мероприятий программы и основных мероприятий;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оценку степени соответствия запланированному уровню расходов;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оценку эффективности использования финансовых средств;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5.2. Оценка эффективности реализации программы.</w:t>
      </w:r>
    </w:p>
    <w:p w:rsidR="00945500" w:rsidRPr="003A7E1B" w:rsidRDefault="00945500" w:rsidP="0094550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A7E1B">
        <w:rPr>
          <w:sz w:val="28"/>
          <w:szCs w:val="28"/>
        </w:rPr>
        <w:t>5.2.1. Оценка степени реализации мероприятий программы и основных мероприятий.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 xml:space="preserve">Степень реализации мероприятий оценивается для программы и основных мероприятий, как доля </w:t>
      </w:r>
      <w:r w:rsidR="00443C82" w:rsidRPr="003A7E1B">
        <w:rPr>
          <w:sz w:val="28"/>
          <w:szCs w:val="28"/>
          <w:lang w:eastAsia="en-US"/>
        </w:rPr>
        <w:t>мероприятий,</w:t>
      </w:r>
      <w:r w:rsidRPr="003A7E1B">
        <w:rPr>
          <w:sz w:val="28"/>
          <w:szCs w:val="28"/>
          <w:lang w:eastAsia="en-US"/>
        </w:rPr>
        <w:t xml:space="preserve"> выполненных в полном объеме по следующей формуле: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СР</w:t>
      </w:r>
      <w:r w:rsidRPr="003A7E1B">
        <w:rPr>
          <w:lang w:eastAsia="en-US"/>
        </w:rPr>
        <w:t>м</w:t>
      </w:r>
      <w:r w:rsidRPr="003A7E1B">
        <w:rPr>
          <w:sz w:val="28"/>
          <w:szCs w:val="28"/>
          <w:lang w:eastAsia="en-US"/>
        </w:rPr>
        <w:t xml:space="preserve"> = М</w:t>
      </w:r>
      <w:r w:rsidRPr="003A7E1B">
        <w:rPr>
          <w:lang w:eastAsia="en-US"/>
        </w:rPr>
        <w:t>в</w:t>
      </w:r>
      <w:r w:rsidRPr="003A7E1B">
        <w:rPr>
          <w:sz w:val="28"/>
          <w:szCs w:val="28"/>
          <w:lang w:eastAsia="en-US"/>
        </w:rPr>
        <w:t xml:space="preserve"> / М,        где(1)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СР</w:t>
      </w:r>
      <w:r w:rsidRPr="003A7E1B">
        <w:rPr>
          <w:lang w:eastAsia="en-US"/>
        </w:rPr>
        <w:t>м</w:t>
      </w:r>
      <w:r w:rsidRPr="003A7E1B">
        <w:rPr>
          <w:sz w:val="28"/>
          <w:szCs w:val="28"/>
          <w:lang w:eastAsia="en-US"/>
        </w:rPr>
        <w:t xml:space="preserve"> - степень реализации мероприятий;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М</w:t>
      </w:r>
      <w:r w:rsidRPr="003A7E1B">
        <w:rPr>
          <w:lang w:eastAsia="en-US"/>
        </w:rPr>
        <w:t>в-</w:t>
      </w:r>
      <w:r w:rsidRPr="003A7E1B">
        <w:rPr>
          <w:sz w:val="28"/>
          <w:szCs w:val="28"/>
          <w:lang w:eastAsia="en-US"/>
        </w:rPr>
        <w:t>количество мероприятий, выполненных в полном объеме, из числа мероприятий, запланированных к реализации в отчетном году;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М – общее количество мероприятий, запланированных к реализации в отчетном году.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945500" w:rsidRPr="003A7E1B" w:rsidRDefault="00945500" w:rsidP="0094550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A7E1B">
        <w:rPr>
          <w:spacing w:val="-6"/>
          <w:sz w:val="28"/>
          <w:szCs w:val="28"/>
        </w:rPr>
        <w:lastRenderedPageBreak/>
        <w:t>5.2.2.</w:t>
      </w:r>
      <w:r w:rsidRPr="003A7E1B">
        <w:rPr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bookmarkStart w:id="1" w:name="sub_1031"/>
      <w:r w:rsidRPr="003A7E1B">
        <w:rPr>
          <w:sz w:val="28"/>
          <w:szCs w:val="28"/>
          <w:lang w:eastAsia="en-US"/>
        </w:rPr>
        <w:t xml:space="preserve">Степень соответствия запланированному уровню бюджетных расходов оценивается для программы и основных </w:t>
      </w:r>
      <w:r w:rsidR="00443C82" w:rsidRPr="003A7E1B">
        <w:rPr>
          <w:sz w:val="28"/>
          <w:szCs w:val="28"/>
          <w:lang w:eastAsia="en-US"/>
        </w:rPr>
        <w:t>мероприятий как</w:t>
      </w:r>
      <w:r w:rsidRPr="003A7E1B">
        <w:rPr>
          <w:sz w:val="28"/>
          <w:szCs w:val="28"/>
          <w:lang w:eastAsia="en-US"/>
        </w:rPr>
        <w:t xml:space="preserve">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"/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СС</w:t>
      </w:r>
      <w:r w:rsidRPr="003A7E1B">
        <w:rPr>
          <w:lang w:eastAsia="en-US"/>
        </w:rPr>
        <w:t>уз</w:t>
      </w:r>
      <w:r w:rsidRPr="003A7E1B">
        <w:rPr>
          <w:sz w:val="28"/>
          <w:szCs w:val="28"/>
          <w:lang w:eastAsia="en-US"/>
        </w:rPr>
        <w:t xml:space="preserve"> = З</w:t>
      </w:r>
      <w:r w:rsidRPr="003A7E1B">
        <w:rPr>
          <w:lang w:eastAsia="en-US"/>
        </w:rPr>
        <w:t>ф</w:t>
      </w:r>
      <w:r w:rsidRPr="003A7E1B">
        <w:rPr>
          <w:sz w:val="28"/>
          <w:szCs w:val="28"/>
          <w:lang w:eastAsia="en-US"/>
        </w:rPr>
        <w:t xml:space="preserve"> / З</w:t>
      </w:r>
      <w:r w:rsidRPr="003A7E1B">
        <w:rPr>
          <w:lang w:eastAsia="en-US"/>
        </w:rPr>
        <w:t>п</w:t>
      </w:r>
      <w:r w:rsidRPr="003A7E1B">
        <w:rPr>
          <w:sz w:val="28"/>
          <w:szCs w:val="28"/>
          <w:lang w:eastAsia="en-US"/>
        </w:rPr>
        <w:t>,     где:      (2)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</w:p>
    <w:p w:rsidR="00945500" w:rsidRPr="003A7E1B" w:rsidRDefault="00945500" w:rsidP="00945500">
      <w:pPr>
        <w:ind w:firstLine="709"/>
        <w:jc w:val="both"/>
        <w:rPr>
          <w:spacing w:val="-6"/>
          <w:sz w:val="28"/>
          <w:szCs w:val="28"/>
          <w:lang w:eastAsia="en-US"/>
        </w:rPr>
      </w:pPr>
      <w:r w:rsidRPr="003A7E1B">
        <w:rPr>
          <w:spacing w:val="-6"/>
          <w:sz w:val="28"/>
          <w:szCs w:val="28"/>
          <w:lang w:eastAsia="en-US"/>
        </w:rPr>
        <w:t>СС</w:t>
      </w:r>
      <w:r w:rsidRPr="003A7E1B">
        <w:rPr>
          <w:spacing w:val="-6"/>
          <w:lang w:eastAsia="en-US"/>
        </w:rPr>
        <w:t>уз</w:t>
      </w:r>
      <w:r w:rsidRPr="003A7E1B">
        <w:rPr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З</w:t>
      </w:r>
      <w:r w:rsidRPr="003A7E1B">
        <w:rPr>
          <w:lang w:eastAsia="en-US"/>
        </w:rPr>
        <w:t>ф</w:t>
      </w:r>
      <w:r w:rsidRPr="003A7E1B">
        <w:rPr>
          <w:sz w:val="28"/>
          <w:szCs w:val="28"/>
          <w:lang w:eastAsia="en-US"/>
        </w:rPr>
        <w:t>- фактические расходы на реализацию мероприятий программы и основных мероприятий в отчетном году;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З</w:t>
      </w:r>
      <w:r w:rsidRPr="003A7E1B">
        <w:rPr>
          <w:lang w:eastAsia="en-US"/>
        </w:rPr>
        <w:t>п</w:t>
      </w:r>
      <w:r w:rsidRPr="003A7E1B">
        <w:rPr>
          <w:sz w:val="28"/>
          <w:szCs w:val="28"/>
          <w:lang w:eastAsia="en-US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945500" w:rsidRPr="003A7E1B" w:rsidRDefault="00945500" w:rsidP="0094550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A7E1B">
        <w:rPr>
          <w:spacing w:val="-6"/>
          <w:sz w:val="28"/>
          <w:szCs w:val="28"/>
        </w:rPr>
        <w:t>5.2.3.</w:t>
      </w:r>
      <w:r w:rsidRPr="003A7E1B">
        <w:rPr>
          <w:sz w:val="28"/>
          <w:szCs w:val="28"/>
        </w:rPr>
        <w:t xml:space="preserve"> Оценка эффективности использования финансовых средств.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Э</w:t>
      </w:r>
      <w:r w:rsidRPr="003A7E1B">
        <w:rPr>
          <w:lang w:eastAsia="en-US"/>
        </w:rPr>
        <w:t>ис</w:t>
      </w:r>
      <w:r w:rsidRPr="003A7E1B">
        <w:rPr>
          <w:sz w:val="28"/>
          <w:szCs w:val="28"/>
          <w:lang w:eastAsia="en-US"/>
        </w:rPr>
        <w:t xml:space="preserve"> = СР</w:t>
      </w:r>
      <w:r w:rsidRPr="003A7E1B">
        <w:rPr>
          <w:lang w:eastAsia="en-US"/>
        </w:rPr>
        <w:t>м</w:t>
      </w:r>
      <w:r w:rsidRPr="003A7E1B">
        <w:rPr>
          <w:sz w:val="28"/>
          <w:szCs w:val="28"/>
          <w:lang w:eastAsia="en-US"/>
        </w:rPr>
        <w:t xml:space="preserve"> / СС</w:t>
      </w:r>
      <w:r w:rsidRPr="003A7E1B">
        <w:rPr>
          <w:lang w:eastAsia="en-US"/>
        </w:rPr>
        <w:t>уз</w:t>
      </w:r>
      <w:r w:rsidRPr="003A7E1B">
        <w:rPr>
          <w:sz w:val="28"/>
          <w:szCs w:val="28"/>
          <w:lang w:eastAsia="en-US"/>
        </w:rPr>
        <w:t xml:space="preserve">, где:                                     (3)  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Э</w:t>
      </w:r>
      <w:r w:rsidRPr="003A7E1B">
        <w:rPr>
          <w:lang w:eastAsia="en-US"/>
        </w:rPr>
        <w:t>ис</w:t>
      </w:r>
      <w:r w:rsidRPr="003A7E1B">
        <w:rPr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СР</w:t>
      </w:r>
      <w:r w:rsidRPr="003A7E1B">
        <w:rPr>
          <w:lang w:eastAsia="en-US"/>
        </w:rPr>
        <w:t>м</w:t>
      </w:r>
      <w:r w:rsidRPr="003A7E1B">
        <w:rPr>
          <w:sz w:val="28"/>
          <w:szCs w:val="28"/>
          <w:lang w:eastAsia="en-US"/>
        </w:rPr>
        <w:t xml:space="preserve"> - степень реализации мероприятий (1);</w:t>
      </w:r>
    </w:p>
    <w:p w:rsidR="00945500" w:rsidRPr="003A7E1B" w:rsidRDefault="00945500" w:rsidP="00945500">
      <w:pPr>
        <w:ind w:firstLine="709"/>
        <w:jc w:val="both"/>
        <w:rPr>
          <w:b/>
          <w:bCs/>
          <w:spacing w:val="-6"/>
        </w:rPr>
      </w:pPr>
      <w:r w:rsidRPr="003A7E1B">
        <w:rPr>
          <w:sz w:val="28"/>
          <w:szCs w:val="28"/>
          <w:lang w:eastAsia="en-US"/>
        </w:rPr>
        <w:t>СС</w:t>
      </w:r>
      <w:r w:rsidRPr="003A7E1B">
        <w:rPr>
          <w:lang w:eastAsia="en-US"/>
        </w:rPr>
        <w:t>уз</w:t>
      </w:r>
      <w:r w:rsidRPr="003A7E1B">
        <w:rPr>
          <w:sz w:val="28"/>
          <w:szCs w:val="28"/>
          <w:lang w:eastAsia="en-US"/>
        </w:rPr>
        <w:t xml:space="preserve"> - степень соотве</w:t>
      </w:r>
      <w:r w:rsidR="00AD462D" w:rsidRPr="003A7E1B">
        <w:rPr>
          <w:sz w:val="28"/>
          <w:szCs w:val="28"/>
          <w:lang w:eastAsia="en-US"/>
        </w:rPr>
        <w:t xml:space="preserve">тствия запланированному уровню </w:t>
      </w:r>
      <w:r w:rsidRPr="003A7E1B">
        <w:rPr>
          <w:sz w:val="28"/>
          <w:szCs w:val="28"/>
          <w:lang w:eastAsia="en-US"/>
        </w:rPr>
        <w:t>бюджетных расходов (2).</w:t>
      </w:r>
    </w:p>
    <w:p w:rsidR="00945500" w:rsidRPr="003A7E1B" w:rsidRDefault="00945500" w:rsidP="0094550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A7E1B">
        <w:rPr>
          <w:sz w:val="28"/>
          <w:szCs w:val="28"/>
          <w:lang w:eastAsia="en-US"/>
        </w:rPr>
        <w:t xml:space="preserve">5.2.4. </w:t>
      </w:r>
      <w:r w:rsidRPr="003A7E1B">
        <w:rPr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2" w:name="sub_1052"/>
      <w:r w:rsidRPr="003A7E1B">
        <w:rPr>
          <w:sz w:val="28"/>
          <w:szCs w:val="28"/>
          <w:lang w:eastAsia="en-US"/>
        </w:rPr>
        <w:t xml:space="preserve"> и основных мероприятий.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2"/>
      <w:r w:rsidRPr="003A7E1B">
        <w:rPr>
          <w:sz w:val="28"/>
          <w:szCs w:val="28"/>
          <w:lang w:eastAsia="en-US"/>
        </w:rPr>
        <w:t xml:space="preserve"> по формуле: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СД</w:t>
      </w:r>
      <w:r w:rsidRPr="003A7E1B">
        <w:rPr>
          <w:lang w:eastAsia="en-US"/>
        </w:rPr>
        <w:t>п/ппз</w:t>
      </w:r>
      <w:r w:rsidRPr="003A7E1B">
        <w:rPr>
          <w:sz w:val="28"/>
          <w:szCs w:val="28"/>
          <w:lang w:eastAsia="en-US"/>
        </w:rPr>
        <w:t>= ЗП</w:t>
      </w:r>
      <w:r w:rsidRPr="003A7E1B">
        <w:rPr>
          <w:lang w:eastAsia="en-US"/>
        </w:rPr>
        <w:t>п/пф</w:t>
      </w:r>
      <w:r w:rsidRPr="003A7E1B">
        <w:rPr>
          <w:sz w:val="28"/>
          <w:szCs w:val="28"/>
          <w:lang w:eastAsia="en-US"/>
        </w:rPr>
        <w:t>/ ЗП</w:t>
      </w:r>
      <w:r w:rsidRPr="003A7E1B">
        <w:rPr>
          <w:lang w:eastAsia="en-US"/>
        </w:rPr>
        <w:t>п/пп</w:t>
      </w:r>
      <w:r w:rsidRPr="003A7E1B">
        <w:rPr>
          <w:sz w:val="28"/>
          <w:szCs w:val="28"/>
          <w:lang w:eastAsia="en-US"/>
        </w:rPr>
        <w:t>,    где                   (4)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СД</w:t>
      </w:r>
      <w:r w:rsidRPr="003A7E1B">
        <w:rPr>
          <w:lang w:eastAsia="en-US"/>
        </w:rPr>
        <w:t>п/ппз</w:t>
      </w:r>
      <w:r w:rsidRPr="003A7E1B">
        <w:rPr>
          <w:sz w:val="28"/>
          <w:szCs w:val="28"/>
          <w:lang w:eastAsia="en-US"/>
        </w:rPr>
        <w:t>- степень достижения планового значени</w:t>
      </w:r>
      <w:r w:rsidR="00AD462D" w:rsidRPr="003A7E1B">
        <w:rPr>
          <w:sz w:val="28"/>
          <w:szCs w:val="28"/>
          <w:lang w:eastAsia="en-US"/>
        </w:rPr>
        <w:t>я целевого показателя программы</w:t>
      </w:r>
      <w:r w:rsidRPr="003A7E1B">
        <w:rPr>
          <w:sz w:val="28"/>
          <w:szCs w:val="28"/>
          <w:lang w:eastAsia="en-US"/>
        </w:rPr>
        <w:t xml:space="preserve"> и основного мероприятия;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ЗП</w:t>
      </w:r>
      <w:r w:rsidRPr="003A7E1B">
        <w:rPr>
          <w:lang w:eastAsia="en-US"/>
        </w:rPr>
        <w:t>п/пф</w:t>
      </w:r>
      <w:r w:rsidRPr="003A7E1B">
        <w:rPr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lastRenderedPageBreak/>
        <w:t>ЗП</w:t>
      </w:r>
      <w:r w:rsidRPr="003A7E1B">
        <w:rPr>
          <w:lang w:eastAsia="en-US"/>
        </w:rPr>
        <w:t>п/пп</w:t>
      </w:r>
      <w:r w:rsidRPr="003A7E1B">
        <w:rPr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bookmarkStart w:id="3" w:name="sub_1053"/>
      <w:r w:rsidRPr="003A7E1B">
        <w:rPr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3"/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СР</w:t>
      </w:r>
      <w:r w:rsidRPr="003A7E1B">
        <w:rPr>
          <w:lang w:eastAsia="en-US"/>
        </w:rPr>
        <w:t>п/п = (</w:t>
      </w:r>
      <w:r w:rsidRPr="003A7E1B">
        <w:rPr>
          <w:sz w:val="28"/>
          <w:szCs w:val="28"/>
          <w:lang w:eastAsia="en-US"/>
        </w:rPr>
        <w:t>СД</w:t>
      </w:r>
      <w:r w:rsidRPr="003A7E1B">
        <w:rPr>
          <w:lang w:eastAsia="en-US"/>
        </w:rPr>
        <w:t xml:space="preserve">п/ппз1 + </w:t>
      </w:r>
      <w:r w:rsidRPr="003A7E1B">
        <w:rPr>
          <w:sz w:val="28"/>
          <w:szCs w:val="28"/>
          <w:lang w:eastAsia="en-US"/>
        </w:rPr>
        <w:t>СД</w:t>
      </w:r>
      <w:r w:rsidRPr="003A7E1B">
        <w:rPr>
          <w:lang w:eastAsia="en-US"/>
        </w:rPr>
        <w:t xml:space="preserve">п/ппз2 + …+ </w:t>
      </w:r>
      <w:r w:rsidRPr="003A7E1B">
        <w:rPr>
          <w:sz w:val="28"/>
          <w:szCs w:val="28"/>
          <w:lang w:eastAsia="en-US"/>
        </w:rPr>
        <w:t>СД</w:t>
      </w:r>
      <w:r w:rsidRPr="003A7E1B">
        <w:rPr>
          <w:lang w:eastAsia="en-US"/>
        </w:rPr>
        <w:t>п/ппз</w:t>
      </w:r>
      <w:r w:rsidRPr="003A7E1B">
        <w:rPr>
          <w:lang w:val="en-US" w:eastAsia="en-US"/>
        </w:rPr>
        <w:t>n</w:t>
      </w:r>
      <w:r w:rsidRPr="003A7E1B">
        <w:rPr>
          <w:lang w:eastAsia="en-US"/>
        </w:rPr>
        <w:t xml:space="preserve">) </w:t>
      </w:r>
      <w:r w:rsidRPr="003A7E1B">
        <w:rPr>
          <w:sz w:val="28"/>
          <w:szCs w:val="28"/>
          <w:lang w:eastAsia="en-US"/>
        </w:rPr>
        <w:t xml:space="preserve">/ </w:t>
      </w:r>
      <w:r w:rsidRPr="003A7E1B">
        <w:rPr>
          <w:sz w:val="28"/>
          <w:szCs w:val="28"/>
          <w:lang w:val="en-US" w:eastAsia="en-US"/>
        </w:rPr>
        <w:t>n</w:t>
      </w:r>
      <w:r w:rsidRPr="003A7E1B">
        <w:rPr>
          <w:sz w:val="28"/>
          <w:szCs w:val="28"/>
          <w:lang w:eastAsia="en-US"/>
        </w:rPr>
        <w:t>,  где:                  (5)</w:t>
      </w:r>
    </w:p>
    <w:p w:rsidR="00945500" w:rsidRPr="003A7E1B" w:rsidRDefault="00945500" w:rsidP="00945500">
      <w:pPr>
        <w:ind w:firstLine="709"/>
        <w:jc w:val="both"/>
        <w:rPr>
          <w:lang w:eastAsia="en-US"/>
        </w:rPr>
      </w:pP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СР</w:t>
      </w:r>
      <w:r w:rsidRPr="003A7E1B">
        <w:rPr>
          <w:lang w:eastAsia="en-US"/>
        </w:rPr>
        <w:t>п/п</w:t>
      </w:r>
      <w:r w:rsidRPr="003A7E1B">
        <w:rPr>
          <w:sz w:val="28"/>
          <w:szCs w:val="28"/>
          <w:lang w:eastAsia="en-US"/>
        </w:rPr>
        <w:t>- степень реализации программы  и основных мероприятий;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СД</w:t>
      </w:r>
      <w:r w:rsidRPr="003A7E1B">
        <w:rPr>
          <w:lang w:eastAsia="en-US"/>
        </w:rPr>
        <w:t>п/ппз</w:t>
      </w:r>
      <w:r w:rsidRPr="003A7E1B">
        <w:rPr>
          <w:sz w:val="28"/>
          <w:szCs w:val="28"/>
          <w:lang w:eastAsia="en-US"/>
        </w:rPr>
        <w:t>- степень достижения планового значения целевого показателя программы  и основного мероприятия(4);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val="en-US" w:eastAsia="en-US"/>
        </w:rPr>
        <w:t>n</w:t>
      </w:r>
      <w:r w:rsidRPr="003A7E1B">
        <w:rPr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При использовании данной формулы в случаях, если СД</w:t>
      </w:r>
      <w:r w:rsidRPr="003A7E1B">
        <w:rPr>
          <w:lang w:eastAsia="en-US"/>
        </w:rPr>
        <w:t>п/ппз</w:t>
      </w:r>
      <w:r w:rsidRPr="003A7E1B">
        <w:rPr>
          <w:sz w:val="28"/>
          <w:szCs w:val="28"/>
          <w:lang w:eastAsia="en-US"/>
        </w:rPr>
        <w:t>&gt;1, его значение принимается равным 1.</w:t>
      </w:r>
    </w:p>
    <w:p w:rsidR="00945500" w:rsidRPr="003A7E1B" w:rsidRDefault="00945500" w:rsidP="0094550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4" w:name="sub_106"/>
      <w:r w:rsidRPr="003A7E1B">
        <w:rPr>
          <w:sz w:val="28"/>
          <w:szCs w:val="28"/>
        </w:rPr>
        <w:t>5.2.5. Оценка эффективности реализации программы и основных мероприятий.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bookmarkStart w:id="5" w:name="sub_1061"/>
      <w:bookmarkEnd w:id="4"/>
      <w:r w:rsidRPr="003A7E1B">
        <w:rPr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5"/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ЭР</w:t>
      </w:r>
      <w:r w:rsidRPr="003A7E1B">
        <w:rPr>
          <w:lang w:eastAsia="en-US"/>
        </w:rPr>
        <w:t>п/п</w:t>
      </w:r>
      <w:r w:rsidRPr="003A7E1B">
        <w:rPr>
          <w:sz w:val="28"/>
          <w:szCs w:val="28"/>
          <w:lang w:eastAsia="en-US"/>
        </w:rPr>
        <w:t>= СР</w:t>
      </w:r>
      <w:r w:rsidRPr="003A7E1B">
        <w:rPr>
          <w:lang w:eastAsia="en-US"/>
        </w:rPr>
        <w:t xml:space="preserve">п/п </w:t>
      </w:r>
      <w:r w:rsidRPr="003A7E1B">
        <w:rPr>
          <w:sz w:val="28"/>
          <w:szCs w:val="28"/>
          <w:lang w:eastAsia="en-US"/>
        </w:rPr>
        <w:t>* Э</w:t>
      </w:r>
      <w:r w:rsidRPr="003A7E1B">
        <w:rPr>
          <w:lang w:eastAsia="en-US"/>
        </w:rPr>
        <w:t>ис</w:t>
      </w:r>
      <w:r w:rsidRPr="003A7E1B">
        <w:rPr>
          <w:sz w:val="28"/>
          <w:szCs w:val="28"/>
          <w:lang w:eastAsia="en-US"/>
        </w:rPr>
        <w:t>, где:                                    (6)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ЭР</w:t>
      </w:r>
      <w:r w:rsidRPr="003A7E1B">
        <w:rPr>
          <w:lang w:eastAsia="en-US"/>
        </w:rPr>
        <w:t>п/п</w:t>
      </w:r>
      <w:r w:rsidRPr="003A7E1B">
        <w:rPr>
          <w:sz w:val="28"/>
          <w:szCs w:val="28"/>
          <w:lang w:eastAsia="en-US"/>
        </w:rPr>
        <w:t>- эффективность реализации программы  и основных мероприятий;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СР</w:t>
      </w:r>
      <w:r w:rsidRPr="003A7E1B">
        <w:rPr>
          <w:lang w:eastAsia="en-US"/>
        </w:rPr>
        <w:t>п/п</w:t>
      </w:r>
      <w:r w:rsidRPr="003A7E1B">
        <w:rPr>
          <w:sz w:val="28"/>
          <w:szCs w:val="28"/>
          <w:lang w:eastAsia="en-US"/>
        </w:rPr>
        <w:t>- степень реализации программы  и основных мероприятий (5);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Э</w:t>
      </w:r>
      <w:r w:rsidRPr="003A7E1B">
        <w:rPr>
          <w:lang w:eastAsia="en-US"/>
        </w:rPr>
        <w:t>ис</w:t>
      </w:r>
      <w:r w:rsidRPr="003A7E1B">
        <w:rPr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Эффективность реализации программы и основных мероприятий             признается высокой в случае, если значение ЭР</w:t>
      </w:r>
      <w:r w:rsidRPr="003A7E1B">
        <w:rPr>
          <w:lang w:eastAsia="en-US"/>
        </w:rPr>
        <w:t>п/п</w:t>
      </w:r>
      <w:r w:rsidRPr="003A7E1B">
        <w:rPr>
          <w:sz w:val="28"/>
          <w:szCs w:val="28"/>
          <w:lang w:eastAsia="en-US"/>
        </w:rPr>
        <w:t xml:space="preserve"> составляет не менее 0,90.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Эффективность реализации программы и основных мероприятий признается средней в случае, если значение ЭР</w:t>
      </w:r>
      <w:r w:rsidRPr="003A7E1B">
        <w:rPr>
          <w:lang w:eastAsia="en-US"/>
        </w:rPr>
        <w:t xml:space="preserve">п/п </w:t>
      </w:r>
      <w:r w:rsidRPr="003A7E1B">
        <w:rPr>
          <w:sz w:val="28"/>
          <w:szCs w:val="28"/>
          <w:lang w:eastAsia="en-US"/>
        </w:rPr>
        <w:t>составляет не менее 0,80.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Эффективность реализации программы и основных мероприятий признается удовлетворительной в случае, если значение ЭР</w:t>
      </w:r>
      <w:r w:rsidRPr="003A7E1B">
        <w:rPr>
          <w:lang w:eastAsia="en-US"/>
        </w:rPr>
        <w:t xml:space="preserve">п/п </w:t>
      </w:r>
      <w:r w:rsidRPr="003A7E1B">
        <w:rPr>
          <w:sz w:val="28"/>
          <w:szCs w:val="28"/>
          <w:lang w:eastAsia="en-US"/>
        </w:rPr>
        <w:t>составляет не менее 0,70.</w:t>
      </w:r>
    </w:p>
    <w:p w:rsidR="00945500" w:rsidRPr="003A7E1B" w:rsidRDefault="00945500" w:rsidP="00945500">
      <w:pPr>
        <w:ind w:firstLine="709"/>
        <w:jc w:val="both"/>
        <w:rPr>
          <w:sz w:val="28"/>
          <w:szCs w:val="28"/>
          <w:lang w:eastAsia="en-US"/>
        </w:rPr>
      </w:pPr>
      <w:r w:rsidRPr="003A7E1B">
        <w:rPr>
          <w:sz w:val="28"/>
          <w:szCs w:val="28"/>
          <w:lang w:eastAsia="en-US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945500" w:rsidRPr="003A7E1B" w:rsidRDefault="00945500" w:rsidP="00945500">
      <w:pPr>
        <w:tabs>
          <w:tab w:val="left" w:pos="426"/>
        </w:tabs>
        <w:jc w:val="center"/>
        <w:rPr>
          <w:bCs/>
          <w:sz w:val="28"/>
          <w:szCs w:val="28"/>
        </w:rPr>
      </w:pPr>
    </w:p>
    <w:p w:rsidR="00C420A2" w:rsidRPr="003A7E1B" w:rsidRDefault="00945500" w:rsidP="00945500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3A7E1B">
        <w:rPr>
          <w:b/>
          <w:bCs/>
          <w:sz w:val="28"/>
          <w:szCs w:val="28"/>
        </w:rPr>
        <w:t xml:space="preserve">6. Механизм реализации муниципальной программы </w:t>
      </w:r>
    </w:p>
    <w:p w:rsidR="003B438C" w:rsidRPr="003A7E1B" w:rsidRDefault="00945500" w:rsidP="00C420A2">
      <w:pPr>
        <w:tabs>
          <w:tab w:val="left" w:pos="426"/>
        </w:tabs>
        <w:jc w:val="center"/>
        <w:rPr>
          <w:sz w:val="28"/>
          <w:szCs w:val="28"/>
        </w:rPr>
      </w:pPr>
      <w:r w:rsidRPr="003A7E1B">
        <w:rPr>
          <w:b/>
          <w:bCs/>
          <w:sz w:val="28"/>
          <w:szCs w:val="28"/>
        </w:rPr>
        <w:t>и контроль</w:t>
      </w:r>
      <w:r w:rsidR="00C420A2" w:rsidRPr="003A7E1B">
        <w:rPr>
          <w:b/>
          <w:bCs/>
          <w:sz w:val="28"/>
          <w:szCs w:val="28"/>
        </w:rPr>
        <w:t xml:space="preserve"> </w:t>
      </w:r>
      <w:r w:rsidRPr="003A7E1B">
        <w:rPr>
          <w:b/>
          <w:bCs/>
          <w:sz w:val="28"/>
          <w:szCs w:val="28"/>
        </w:rPr>
        <w:t>за ее выполнением</w:t>
      </w:r>
      <w:r w:rsidRPr="003A7E1B">
        <w:rPr>
          <w:b/>
          <w:bCs/>
          <w:spacing w:val="-6"/>
          <w:sz w:val="28"/>
          <w:szCs w:val="28"/>
        </w:rPr>
        <w:t xml:space="preserve"> </w:t>
      </w:r>
    </w:p>
    <w:p w:rsidR="003B438C" w:rsidRPr="003A7E1B" w:rsidRDefault="003B438C" w:rsidP="00DE1275">
      <w:pPr>
        <w:pStyle w:val="consnormal"/>
        <w:tabs>
          <w:tab w:val="left" w:pos="1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438C" w:rsidRPr="003A7E1B" w:rsidRDefault="003B438C" w:rsidP="00DE1275">
      <w:pPr>
        <w:pStyle w:val="consnormal"/>
        <w:tabs>
          <w:tab w:val="left" w:pos="1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Реализацию Программы осуществляет Отдел земельных</w:t>
      </w:r>
      <w:r w:rsidR="00DE1275" w:rsidRPr="003A7E1B">
        <w:rPr>
          <w:sz w:val="28"/>
          <w:szCs w:val="28"/>
        </w:rPr>
        <w:t xml:space="preserve"> и имущественных</w:t>
      </w:r>
      <w:r w:rsidRPr="003A7E1B">
        <w:rPr>
          <w:sz w:val="28"/>
          <w:szCs w:val="28"/>
        </w:rPr>
        <w:t xml:space="preserve"> отношений администрации Нововеличковского сельского поселения Динского района. </w:t>
      </w:r>
    </w:p>
    <w:p w:rsidR="003B438C" w:rsidRPr="003A7E1B" w:rsidRDefault="003B438C" w:rsidP="00DE1275">
      <w:pPr>
        <w:pStyle w:val="consnormal"/>
        <w:tabs>
          <w:tab w:val="left" w:pos="1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Отдел земельных</w:t>
      </w:r>
      <w:r w:rsidR="00DE1275" w:rsidRPr="003A7E1B">
        <w:rPr>
          <w:sz w:val="28"/>
          <w:szCs w:val="28"/>
        </w:rPr>
        <w:t xml:space="preserve"> и</w:t>
      </w:r>
      <w:r w:rsidRPr="003A7E1B">
        <w:rPr>
          <w:sz w:val="28"/>
          <w:szCs w:val="28"/>
        </w:rPr>
        <w:t xml:space="preserve"> имущественных отношений администрации Нововеличковского сельск</w:t>
      </w:r>
      <w:r w:rsidR="00DE1275" w:rsidRPr="003A7E1B">
        <w:rPr>
          <w:sz w:val="28"/>
          <w:szCs w:val="28"/>
        </w:rPr>
        <w:t>ого поселения Динского района</w:t>
      </w:r>
      <w:r w:rsidRPr="003A7E1B">
        <w:rPr>
          <w:sz w:val="28"/>
          <w:szCs w:val="28"/>
        </w:rPr>
        <w:t xml:space="preserve"> несет ответственность за решение задач, запланированных в рамках реализации Программы.</w:t>
      </w:r>
    </w:p>
    <w:p w:rsidR="003B438C" w:rsidRPr="003A7E1B" w:rsidRDefault="003B438C" w:rsidP="00DE1275">
      <w:pPr>
        <w:pStyle w:val="consnormal"/>
        <w:tabs>
          <w:tab w:val="left" w:pos="1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lastRenderedPageBreak/>
        <w:t>Отдел земельных</w:t>
      </w:r>
      <w:r w:rsidR="00DE1275" w:rsidRPr="003A7E1B">
        <w:rPr>
          <w:sz w:val="28"/>
          <w:szCs w:val="28"/>
        </w:rPr>
        <w:t xml:space="preserve"> и имущественных</w:t>
      </w:r>
      <w:r w:rsidRPr="003A7E1B">
        <w:rPr>
          <w:sz w:val="28"/>
          <w:szCs w:val="28"/>
        </w:rPr>
        <w:t xml:space="preserve"> отношений администрации Нововеличковского сел</w:t>
      </w:r>
      <w:r w:rsidR="00DE1275" w:rsidRPr="003A7E1B">
        <w:rPr>
          <w:sz w:val="28"/>
          <w:szCs w:val="28"/>
        </w:rPr>
        <w:t>ьского поселения Динского района</w:t>
      </w:r>
      <w:r w:rsidRPr="003A7E1B">
        <w:rPr>
          <w:sz w:val="28"/>
          <w:szCs w:val="28"/>
        </w:rPr>
        <w:t>:</w:t>
      </w:r>
    </w:p>
    <w:p w:rsidR="003B438C" w:rsidRPr="003A7E1B" w:rsidRDefault="003B438C" w:rsidP="00DE1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B438C" w:rsidRPr="003A7E1B" w:rsidRDefault="003B438C" w:rsidP="00DE1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3B438C" w:rsidRPr="003A7E1B" w:rsidRDefault="003B438C" w:rsidP="00DE1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Реализация Программы осуществляется, в том числе, и на основе муниципальных контрактов (договоров) на закупку и поставку продукции для муниципальных нужд, заключаемых исполнителями программы с подрядчиками в соответствии с законодательством о закупках для муниципальных нужд.</w:t>
      </w:r>
    </w:p>
    <w:p w:rsidR="00945500" w:rsidRPr="003A7E1B" w:rsidRDefault="00945500" w:rsidP="00945500">
      <w:pPr>
        <w:ind w:firstLine="708"/>
        <w:jc w:val="both"/>
        <w:rPr>
          <w:sz w:val="28"/>
        </w:rPr>
      </w:pPr>
      <w:r w:rsidRPr="003A7E1B">
        <w:rPr>
          <w:sz w:val="28"/>
        </w:rPr>
        <w:t>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3B438C" w:rsidRPr="003A7E1B" w:rsidRDefault="003B438C" w:rsidP="003B4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38C" w:rsidRDefault="003B438C" w:rsidP="003B4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15A8" w:rsidRPr="003A7E1B" w:rsidRDefault="006C15A8" w:rsidP="003B4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5500" w:rsidRPr="003A7E1B" w:rsidRDefault="00F33C11" w:rsidP="00DD60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Начальник </w:t>
      </w:r>
      <w:r w:rsidR="00881BC6" w:rsidRPr="003A7E1B">
        <w:rPr>
          <w:sz w:val="28"/>
          <w:szCs w:val="28"/>
        </w:rPr>
        <w:t>отдела земельных</w:t>
      </w:r>
    </w:p>
    <w:p w:rsidR="003B438C" w:rsidRDefault="00DE1275" w:rsidP="00766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7E1B">
        <w:rPr>
          <w:sz w:val="28"/>
          <w:szCs w:val="28"/>
        </w:rPr>
        <w:t xml:space="preserve">и </w:t>
      </w:r>
      <w:r w:rsidR="003B438C" w:rsidRPr="003A7E1B">
        <w:rPr>
          <w:sz w:val="28"/>
          <w:szCs w:val="28"/>
        </w:rPr>
        <w:t xml:space="preserve">имущественных отношений                         </w:t>
      </w:r>
      <w:r w:rsidRPr="003A7E1B">
        <w:rPr>
          <w:sz w:val="28"/>
          <w:szCs w:val="28"/>
        </w:rPr>
        <w:t xml:space="preserve">                        </w:t>
      </w:r>
      <w:r w:rsidR="00FE1BD7" w:rsidRPr="003A7E1B">
        <w:rPr>
          <w:sz w:val="28"/>
          <w:szCs w:val="28"/>
        </w:rPr>
        <w:t xml:space="preserve">              </w:t>
      </w:r>
      <w:r w:rsidRPr="003A7E1B">
        <w:rPr>
          <w:sz w:val="28"/>
          <w:szCs w:val="28"/>
        </w:rPr>
        <w:t xml:space="preserve">  </w:t>
      </w:r>
      <w:r w:rsidR="00D64806">
        <w:rPr>
          <w:sz w:val="28"/>
          <w:szCs w:val="28"/>
        </w:rPr>
        <w:t xml:space="preserve"> </w:t>
      </w:r>
      <w:r w:rsidR="003B438C" w:rsidRPr="003A7E1B">
        <w:rPr>
          <w:sz w:val="28"/>
          <w:szCs w:val="28"/>
        </w:rPr>
        <w:t xml:space="preserve">  </w:t>
      </w:r>
      <w:r w:rsidR="007667E4" w:rsidRPr="003A7E1B">
        <w:rPr>
          <w:sz w:val="28"/>
          <w:szCs w:val="28"/>
        </w:rPr>
        <w:t>О.Г.Мару</w:t>
      </w:r>
      <w:r w:rsidR="00FE1B98" w:rsidRPr="003A7E1B">
        <w:rPr>
          <w:sz w:val="28"/>
          <w:szCs w:val="28"/>
        </w:rPr>
        <w:t>к</w:t>
      </w:r>
    </w:p>
    <w:p w:rsidR="00194EF8" w:rsidRDefault="00194EF8" w:rsidP="007667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EF8" w:rsidRPr="003A7E1B" w:rsidRDefault="00194EF8" w:rsidP="007667E4">
      <w:pPr>
        <w:autoSpaceDE w:val="0"/>
        <w:autoSpaceDN w:val="0"/>
        <w:adjustRightInd w:val="0"/>
        <w:jc w:val="both"/>
        <w:rPr>
          <w:sz w:val="28"/>
          <w:szCs w:val="28"/>
        </w:rPr>
        <w:sectPr w:rsidR="00194EF8" w:rsidRPr="003A7E1B" w:rsidSect="000850C2">
          <w:headerReference w:type="defaul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C19C1" w:rsidRPr="003A7E1B" w:rsidRDefault="00C7179B" w:rsidP="00C7179B">
      <w:pPr>
        <w:ind w:left="9204"/>
        <w:rPr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lastRenderedPageBreak/>
        <w:t>ПРИЛОЖЕНИЕ</w:t>
      </w:r>
      <w:r w:rsidR="00DC768A" w:rsidRPr="003A7E1B">
        <w:rPr>
          <w:b/>
          <w:sz w:val="27"/>
          <w:szCs w:val="27"/>
          <w:shd w:val="clear" w:color="auto" w:fill="FFFFFF"/>
        </w:rPr>
        <w:t xml:space="preserve"> </w:t>
      </w:r>
      <w:r w:rsidR="00DC768A" w:rsidRPr="003A7E1B">
        <w:rPr>
          <w:sz w:val="27"/>
          <w:szCs w:val="27"/>
          <w:shd w:val="clear" w:color="auto" w:fill="FFFFFF"/>
        </w:rPr>
        <w:t>к паспорту</w:t>
      </w:r>
      <w:r>
        <w:rPr>
          <w:sz w:val="27"/>
          <w:szCs w:val="27"/>
          <w:shd w:val="clear" w:color="auto" w:fill="FFFFFF"/>
        </w:rPr>
        <w:t xml:space="preserve"> </w:t>
      </w:r>
      <w:r w:rsidR="00DC768A" w:rsidRPr="003A7E1B">
        <w:rPr>
          <w:sz w:val="27"/>
          <w:szCs w:val="27"/>
          <w:shd w:val="clear" w:color="auto" w:fill="FFFFFF"/>
        </w:rPr>
        <w:t>муниципальной программы</w:t>
      </w:r>
      <w:r>
        <w:rPr>
          <w:sz w:val="27"/>
          <w:szCs w:val="27"/>
          <w:shd w:val="clear" w:color="auto" w:fill="FFFFFF"/>
        </w:rPr>
        <w:t xml:space="preserve"> </w:t>
      </w:r>
      <w:r w:rsidR="00EC19C1" w:rsidRPr="003A7E1B">
        <w:rPr>
          <w:sz w:val="27"/>
          <w:szCs w:val="27"/>
          <w:shd w:val="clear" w:color="auto" w:fill="FFFFFF"/>
        </w:rPr>
        <w:t>«Управление муниципальным имуществом на территории муниципального образования Нововеличковское сельское поселение в</w:t>
      </w:r>
      <w:r>
        <w:rPr>
          <w:sz w:val="27"/>
          <w:szCs w:val="27"/>
          <w:shd w:val="clear" w:color="auto" w:fill="FFFFFF"/>
        </w:rPr>
        <w:t xml:space="preserve"> </w:t>
      </w:r>
      <w:r w:rsidR="00EC19C1" w:rsidRPr="003A7E1B">
        <w:rPr>
          <w:sz w:val="27"/>
          <w:szCs w:val="27"/>
          <w:shd w:val="clear" w:color="auto" w:fill="FFFFFF"/>
        </w:rPr>
        <w:t>составе муниципального образования</w:t>
      </w:r>
      <w:r>
        <w:rPr>
          <w:sz w:val="27"/>
          <w:szCs w:val="27"/>
          <w:shd w:val="clear" w:color="auto" w:fill="FFFFFF"/>
        </w:rPr>
        <w:t xml:space="preserve"> </w:t>
      </w:r>
      <w:r w:rsidR="00C420A2" w:rsidRPr="003A7E1B">
        <w:rPr>
          <w:sz w:val="27"/>
          <w:szCs w:val="27"/>
          <w:shd w:val="clear" w:color="auto" w:fill="FFFFFF"/>
        </w:rPr>
        <w:t>Динской район на 202</w:t>
      </w:r>
      <w:r w:rsidR="00EC0B00">
        <w:rPr>
          <w:sz w:val="27"/>
          <w:szCs w:val="27"/>
          <w:shd w:val="clear" w:color="auto" w:fill="FFFFFF"/>
        </w:rPr>
        <w:t>2</w:t>
      </w:r>
      <w:r w:rsidR="00EC19C1" w:rsidRPr="003A7E1B">
        <w:rPr>
          <w:sz w:val="27"/>
          <w:szCs w:val="27"/>
          <w:shd w:val="clear" w:color="auto" w:fill="FFFFFF"/>
        </w:rPr>
        <w:t xml:space="preserve"> год»</w:t>
      </w:r>
    </w:p>
    <w:p w:rsidR="00EC19C1" w:rsidRDefault="00EC19C1" w:rsidP="00EC19C1">
      <w:pPr>
        <w:rPr>
          <w:sz w:val="28"/>
          <w:szCs w:val="28"/>
          <w:shd w:val="clear" w:color="auto" w:fill="FFFFFF"/>
        </w:rPr>
      </w:pPr>
    </w:p>
    <w:p w:rsidR="00837979" w:rsidRPr="00837979" w:rsidRDefault="00837979" w:rsidP="00EC19C1">
      <w:pPr>
        <w:rPr>
          <w:sz w:val="28"/>
          <w:szCs w:val="28"/>
          <w:shd w:val="clear" w:color="auto" w:fill="FFFFFF"/>
        </w:rPr>
      </w:pPr>
    </w:p>
    <w:p w:rsidR="00EC19C1" w:rsidRPr="00837979" w:rsidRDefault="00AB5295" w:rsidP="00AB5295">
      <w:pPr>
        <w:tabs>
          <w:tab w:val="left" w:pos="636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3B438C" w:rsidRPr="003A7E1B" w:rsidRDefault="003B438C" w:rsidP="00EC19C1">
      <w:pPr>
        <w:jc w:val="center"/>
        <w:rPr>
          <w:b/>
          <w:sz w:val="27"/>
          <w:szCs w:val="27"/>
          <w:shd w:val="clear" w:color="auto" w:fill="FFFFFF"/>
        </w:rPr>
      </w:pPr>
      <w:r w:rsidRPr="003A7E1B">
        <w:rPr>
          <w:b/>
          <w:sz w:val="27"/>
          <w:szCs w:val="27"/>
          <w:shd w:val="clear" w:color="auto" w:fill="FFFFFF"/>
        </w:rPr>
        <w:t>ПЕРЕЧЕНЬ ОСНОВНЫХ МЕРОПРИЯТИЙ МУНИЦИПАЛЬНОЙ ПРОГРАММЫ</w:t>
      </w:r>
    </w:p>
    <w:p w:rsidR="00F45D03" w:rsidRDefault="003B438C" w:rsidP="00EC19C1">
      <w:pPr>
        <w:jc w:val="center"/>
        <w:rPr>
          <w:sz w:val="27"/>
          <w:szCs w:val="27"/>
        </w:rPr>
      </w:pPr>
      <w:r w:rsidRPr="003A7E1B">
        <w:rPr>
          <w:sz w:val="27"/>
          <w:szCs w:val="27"/>
        </w:rPr>
        <w:t>«Управление муниципальным имуществом на территории</w:t>
      </w:r>
      <w:r w:rsidR="00F45D03">
        <w:rPr>
          <w:sz w:val="27"/>
          <w:szCs w:val="27"/>
        </w:rPr>
        <w:t xml:space="preserve"> </w:t>
      </w:r>
      <w:r w:rsidRPr="003A7E1B">
        <w:rPr>
          <w:sz w:val="27"/>
          <w:szCs w:val="27"/>
        </w:rPr>
        <w:t xml:space="preserve">муниципального образования </w:t>
      </w:r>
    </w:p>
    <w:p w:rsidR="003B438C" w:rsidRPr="003A7E1B" w:rsidRDefault="003B438C" w:rsidP="00EC19C1">
      <w:pPr>
        <w:jc w:val="center"/>
        <w:rPr>
          <w:sz w:val="27"/>
          <w:szCs w:val="27"/>
        </w:rPr>
      </w:pPr>
      <w:r w:rsidRPr="003A7E1B">
        <w:rPr>
          <w:sz w:val="27"/>
          <w:szCs w:val="27"/>
        </w:rPr>
        <w:t>Нововеличковское сельское п</w:t>
      </w:r>
      <w:r w:rsidR="003A5A64" w:rsidRPr="003A7E1B">
        <w:rPr>
          <w:sz w:val="27"/>
          <w:szCs w:val="27"/>
        </w:rPr>
        <w:t>оселение</w:t>
      </w:r>
      <w:r w:rsidR="00DE1275" w:rsidRPr="003A7E1B">
        <w:rPr>
          <w:sz w:val="27"/>
          <w:szCs w:val="27"/>
        </w:rPr>
        <w:t xml:space="preserve"> в составе</w:t>
      </w:r>
      <w:r w:rsidR="00F45D03">
        <w:rPr>
          <w:sz w:val="27"/>
          <w:szCs w:val="27"/>
        </w:rPr>
        <w:t xml:space="preserve"> </w:t>
      </w:r>
      <w:r w:rsidR="00DE1275" w:rsidRPr="003A7E1B">
        <w:rPr>
          <w:sz w:val="27"/>
          <w:szCs w:val="27"/>
        </w:rPr>
        <w:t>муниципального образования</w:t>
      </w:r>
      <w:r w:rsidR="003A5A64" w:rsidRPr="003A7E1B">
        <w:rPr>
          <w:sz w:val="27"/>
          <w:szCs w:val="27"/>
        </w:rPr>
        <w:t xml:space="preserve"> Динско</w:t>
      </w:r>
      <w:r w:rsidR="00DE1275" w:rsidRPr="003A7E1B">
        <w:rPr>
          <w:sz w:val="27"/>
          <w:szCs w:val="27"/>
        </w:rPr>
        <w:t>й</w:t>
      </w:r>
      <w:r w:rsidR="003A5A64" w:rsidRPr="003A7E1B">
        <w:rPr>
          <w:sz w:val="27"/>
          <w:szCs w:val="27"/>
        </w:rPr>
        <w:t xml:space="preserve"> район на 20</w:t>
      </w:r>
      <w:r w:rsidR="000B042B" w:rsidRPr="003A7E1B">
        <w:rPr>
          <w:sz w:val="27"/>
          <w:szCs w:val="27"/>
        </w:rPr>
        <w:t>2</w:t>
      </w:r>
      <w:r w:rsidR="00EC0B00">
        <w:rPr>
          <w:sz w:val="27"/>
          <w:szCs w:val="27"/>
        </w:rPr>
        <w:t>2</w:t>
      </w:r>
      <w:r w:rsidR="00DE1633" w:rsidRPr="003A7E1B">
        <w:rPr>
          <w:sz w:val="27"/>
          <w:szCs w:val="27"/>
        </w:rPr>
        <w:t xml:space="preserve"> </w:t>
      </w:r>
      <w:r w:rsidRPr="003A7E1B">
        <w:rPr>
          <w:sz w:val="27"/>
          <w:szCs w:val="27"/>
        </w:rPr>
        <w:t>год»</w:t>
      </w:r>
    </w:p>
    <w:p w:rsidR="00EC19C1" w:rsidRPr="00837979" w:rsidRDefault="00EC19C1" w:rsidP="00EC19C1">
      <w:pPr>
        <w:jc w:val="center"/>
        <w:rPr>
          <w:b/>
          <w:sz w:val="28"/>
          <w:szCs w:val="28"/>
        </w:rPr>
      </w:pPr>
    </w:p>
    <w:tbl>
      <w:tblPr>
        <w:tblW w:w="159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65"/>
        <w:gridCol w:w="1983"/>
        <w:gridCol w:w="1937"/>
        <w:gridCol w:w="1087"/>
        <w:gridCol w:w="4665"/>
        <w:gridCol w:w="2127"/>
      </w:tblGrid>
      <w:tr w:rsidR="005C176B" w:rsidRPr="003A7E1B" w:rsidTr="00D55E0C">
        <w:trPr>
          <w:trHeight w:val="1373"/>
          <w:jc w:val="right"/>
        </w:trPr>
        <w:tc>
          <w:tcPr>
            <w:tcW w:w="560" w:type="dxa"/>
            <w:shd w:val="clear" w:color="auto" w:fill="auto"/>
            <w:vAlign w:val="center"/>
          </w:tcPr>
          <w:p w:rsidR="000B042B" w:rsidRPr="003A7E1B" w:rsidRDefault="000B042B" w:rsidP="001765A6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</w:rPr>
              <w:t>№</w:t>
            </w:r>
          </w:p>
          <w:p w:rsidR="000B042B" w:rsidRPr="003A7E1B" w:rsidRDefault="000B042B" w:rsidP="001765A6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</w:rPr>
              <w:t>п/п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0B042B" w:rsidRPr="003A7E1B" w:rsidRDefault="000B042B" w:rsidP="001765A6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042B" w:rsidRPr="003A7E1B" w:rsidRDefault="000B042B" w:rsidP="001765A6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B042B" w:rsidRPr="003A7E1B" w:rsidRDefault="000B042B" w:rsidP="001A5FF7">
            <w:pPr>
              <w:spacing w:line="216" w:lineRule="auto"/>
              <w:ind w:left="-113" w:right="-57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A7E1B">
              <w:rPr>
                <w:sz w:val="26"/>
                <w:szCs w:val="26"/>
                <w:shd w:val="clear" w:color="auto" w:fill="FFFFFF"/>
              </w:rPr>
              <w:t>Объем финан-сирования,</w:t>
            </w:r>
          </w:p>
          <w:p w:rsidR="000B042B" w:rsidRPr="003A7E1B" w:rsidRDefault="000B042B" w:rsidP="001A5FF7">
            <w:pPr>
              <w:spacing w:line="216" w:lineRule="auto"/>
              <w:ind w:left="-113" w:right="-57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A7E1B">
              <w:rPr>
                <w:sz w:val="26"/>
                <w:szCs w:val="26"/>
                <w:shd w:val="clear" w:color="auto" w:fill="FFFFFF"/>
              </w:rPr>
              <w:t>всего</w:t>
            </w:r>
          </w:p>
          <w:p w:rsidR="000B042B" w:rsidRPr="003A7E1B" w:rsidRDefault="000B042B" w:rsidP="001A5FF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  <w:shd w:val="clear" w:color="auto" w:fill="FFFFFF"/>
              </w:rPr>
              <w:t>(тыс.руб.)</w:t>
            </w:r>
          </w:p>
        </w:tc>
        <w:tc>
          <w:tcPr>
            <w:tcW w:w="1087" w:type="dxa"/>
            <w:vAlign w:val="center"/>
          </w:tcPr>
          <w:p w:rsidR="000B042B" w:rsidRPr="003A7E1B" w:rsidRDefault="000B042B" w:rsidP="001A5FF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</w:rPr>
              <w:t>202</w:t>
            </w:r>
            <w:r w:rsidR="00F45D03">
              <w:rPr>
                <w:sz w:val="26"/>
                <w:szCs w:val="26"/>
              </w:rPr>
              <w:t>1</w:t>
            </w:r>
          </w:p>
          <w:p w:rsidR="000B042B" w:rsidRPr="003A7E1B" w:rsidRDefault="00E26340" w:rsidP="001A5FF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0B042B" w:rsidRPr="003A7E1B">
              <w:rPr>
                <w:sz w:val="26"/>
                <w:szCs w:val="26"/>
              </w:rPr>
              <w:t>од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0B042B" w:rsidRPr="003A7E1B" w:rsidRDefault="000B042B" w:rsidP="001765A6">
            <w:pPr>
              <w:spacing w:line="216" w:lineRule="auto"/>
              <w:ind w:left="-113" w:right="-57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A7E1B">
              <w:rPr>
                <w:sz w:val="26"/>
                <w:szCs w:val="26"/>
                <w:shd w:val="clear" w:color="auto" w:fill="FFFFFF"/>
              </w:rPr>
              <w:t xml:space="preserve">Непосредственный </w:t>
            </w:r>
          </w:p>
          <w:p w:rsidR="000B042B" w:rsidRPr="003A7E1B" w:rsidRDefault="000B042B" w:rsidP="001765A6">
            <w:pPr>
              <w:spacing w:line="216" w:lineRule="auto"/>
              <w:ind w:left="-113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042B" w:rsidRPr="00D41B20" w:rsidRDefault="000B042B" w:rsidP="00D41B2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3A7E1B">
              <w:rPr>
                <w:sz w:val="26"/>
                <w:szCs w:val="26"/>
                <w:shd w:val="clear" w:color="auto" w:fill="FFFFFF"/>
              </w:rPr>
              <w:t>У</w:t>
            </w:r>
            <w:r w:rsidR="00D41B20">
              <w:rPr>
                <w:sz w:val="26"/>
                <w:szCs w:val="26"/>
                <w:shd w:val="clear" w:color="auto" w:fill="FFFFFF"/>
              </w:rPr>
              <w:t>частник муниципальной программы</w:t>
            </w:r>
          </w:p>
        </w:tc>
      </w:tr>
      <w:tr w:rsidR="005C176B" w:rsidRPr="003A7E1B" w:rsidTr="00D55E0C">
        <w:trPr>
          <w:jc w:val="right"/>
        </w:trPr>
        <w:tc>
          <w:tcPr>
            <w:tcW w:w="560" w:type="dxa"/>
            <w:shd w:val="clear" w:color="auto" w:fill="auto"/>
            <w:vAlign w:val="center"/>
          </w:tcPr>
          <w:p w:rsidR="000B042B" w:rsidRPr="003A7E1B" w:rsidRDefault="000B042B" w:rsidP="001765A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</w:rPr>
              <w:t>1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:rsidR="000B042B" w:rsidRPr="003A7E1B" w:rsidRDefault="000B042B" w:rsidP="001765A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</w:rPr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042B" w:rsidRPr="003A7E1B" w:rsidRDefault="000B042B" w:rsidP="001765A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</w:rPr>
              <w:t>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B042B" w:rsidRPr="003A7E1B" w:rsidRDefault="000B042B" w:rsidP="001A5FF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</w:tcPr>
          <w:p w:rsidR="000B042B" w:rsidRPr="003A7E1B" w:rsidRDefault="000B042B" w:rsidP="001A5FF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</w:rPr>
              <w:t>5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0B042B" w:rsidRPr="003A7E1B" w:rsidRDefault="000B042B" w:rsidP="008E22A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042B" w:rsidRPr="003A7E1B" w:rsidRDefault="000B042B" w:rsidP="001765A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A7E1B">
              <w:rPr>
                <w:sz w:val="26"/>
                <w:szCs w:val="26"/>
              </w:rPr>
              <w:t>9</w:t>
            </w:r>
          </w:p>
        </w:tc>
      </w:tr>
      <w:tr w:rsidR="00A60728" w:rsidRPr="00185033" w:rsidTr="00D55E0C">
        <w:trPr>
          <w:jc w:val="right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Проведение работ, направленных на повышение эффективности использования, распоряжения объектами муниципальной собственности</w:t>
            </w:r>
          </w:p>
          <w:p w:rsidR="00A60728" w:rsidRDefault="00A60728" w:rsidP="001765A6">
            <w:pPr>
              <w:spacing w:line="216" w:lineRule="auto"/>
            </w:pPr>
          </w:p>
          <w:p w:rsidR="00A60728" w:rsidRPr="00952A89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  <w:r w:rsidRPr="00952A89">
              <w:rPr>
                <w:b/>
              </w:rPr>
              <w:t>в том числе: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37" w:type="dxa"/>
            <w:shd w:val="clear" w:color="auto" w:fill="auto"/>
          </w:tcPr>
          <w:p w:rsidR="00A60728" w:rsidRPr="00185033" w:rsidRDefault="0003362D" w:rsidP="00244A8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44A84">
              <w:rPr>
                <w:b/>
                <w:sz w:val="22"/>
                <w:szCs w:val="22"/>
              </w:rPr>
              <w:t>98</w:t>
            </w:r>
            <w:r w:rsidR="00A60728" w:rsidRPr="00185033">
              <w:rPr>
                <w:b/>
                <w:sz w:val="22"/>
                <w:szCs w:val="22"/>
              </w:rPr>
              <w:t>,</w:t>
            </w:r>
            <w:r w:rsidR="00244A84">
              <w:rPr>
                <w:b/>
                <w:sz w:val="22"/>
                <w:szCs w:val="22"/>
              </w:rPr>
              <w:t>5</w:t>
            </w:r>
            <w:r w:rsidR="00A60728" w:rsidRPr="001850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A60728" w:rsidRPr="00185033" w:rsidRDefault="0003362D" w:rsidP="00244A84">
            <w:pPr>
              <w:spacing w:line="216" w:lineRule="auto"/>
              <w:ind w:left="-113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44A84">
              <w:rPr>
                <w:b/>
                <w:sz w:val="22"/>
                <w:szCs w:val="22"/>
              </w:rPr>
              <w:t>98</w:t>
            </w:r>
            <w:r w:rsidR="00A60728" w:rsidRPr="00185033">
              <w:rPr>
                <w:b/>
                <w:sz w:val="22"/>
                <w:szCs w:val="22"/>
              </w:rPr>
              <w:t>,</w:t>
            </w:r>
            <w:r w:rsidR="00244A84">
              <w:rPr>
                <w:b/>
                <w:sz w:val="22"/>
                <w:szCs w:val="22"/>
              </w:rPr>
              <w:t>5</w:t>
            </w:r>
            <w:r w:rsidR="00A60728" w:rsidRPr="001850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665" w:type="dxa"/>
            <w:vMerge w:val="restart"/>
            <w:shd w:val="clear" w:color="auto" w:fill="auto"/>
          </w:tcPr>
          <w:p w:rsidR="00A60728" w:rsidRPr="00185033" w:rsidRDefault="00A60728" w:rsidP="00EB4176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A60728" w:rsidRPr="00185033" w:rsidRDefault="00A60728" w:rsidP="008E22A7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</w:tr>
      <w:tr w:rsidR="00A60728" w:rsidRPr="00185033" w:rsidTr="00D55E0C">
        <w:trPr>
          <w:jc w:val="right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0728" w:rsidRPr="00185033" w:rsidRDefault="00A60728" w:rsidP="00FE1BD7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728" w:rsidRPr="00185033" w:rsidRDefault="00A60728" w:rsidP="00FE1BD7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A60728" w:rsidRPr="00185033" w:rsidRDefault="00A60728" w:rsidP="007C5443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937" w:type="dxa"/>
            <w:shd w:val="clear" w:color="auto" w:fill="auto"/>
          </w:tcPr>
          <w:p w:rsidR="00A60728" w:rsidRPr="00185033" w:rsidRDefault="0003362D" w:rsidP="00244A8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44A84">
              <w:rPr>
                <w:b/>
                <w:sz w:val="22"/>
                <w:szCs w:val="22"/>
              </w:rPr>
              <w:t>98</w:t>
            </w:r>
            <w:r w:rsidR="00A60728" w:rsidRPr="00185033">
              <w:rPr>
                <w:b/>
                <w:sz w:val="22"/>
                <w:szCs w:val="22"/>
              </w:rPr>
              <w:t>,</w:t>
            </w:r>
            <w:r w:rsidR="00244A84">
              <w:rPr>
                <w:b/>
                <w:sz w:val="22"/>
                <w:szCs w:val="22"/>
              </w:rPr>
              <w:t>5</w:t>
            </w:r>
            <w:r w:rsidR="00A60728" w:rsidRPr="001850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A60728" w:rsidRPr="00185033" w:rsidRDefault="0003362D" w:rsidP="00244A84">
            <w:pPr>
              <w:spacing w:line="216" w:lineRule="auto"/>
              <w:ind w:left="-113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44A84">
              <w:rPr>
                <w:b/>
                <w:sz w:val="22"/>
                <w:szCs w:val="22"/>
              </w:rPr>
              <w:t>98</w:t>
            </w:r>
            <w:r w:rsidR="00A60728" w:rsidRPr="00185033">
              <w:rPr>
                <w:b/>
                <w:sz w:val="22"/>
                <w:szCs w:val="22"/>
              </w:rPr>
              <w:t>,</w:t>
            </w:r>
            <w:r w:rsidR="00244A84">
              <w:rPr>
                <w:b/>
                <w:sz w:val="22"/>
                <w:szCs w:val="22"/>
              </w:rPr>
              <w:t>5</w:t>
            </w:r>
            <w:r w:rsidR="00A60728" w:rsidRPr="001850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665" w:type="dxa"/>
            <w:vMerge/>
            <w:shd w:val="clear" w:color="auto" w:fill="auto"/>
          </w:tcPr>
          <w:p w:rsidR="00A60728" w:rsidRPr="00185033" w:rsidRDefault="00A60728" w:rsidP="00FE1BD7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60728" w:rsidRPr="00185033" w:rsidRDefault="00A60728" w:rsidP="00FE1BD7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A60728" w:rsidRPr="00185033" w:rsidTr="00D55E0C">
        <w:trPr>
          <w:jc w:val="right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937" w:type="dxa"/>
            <w:shd w:val="clear" w:color="auto" w:fill="auto"/>
          </w:tcPr>
          <w:p w:rsidR="00A60728" w:rsidRPr="00185033" w:rsidRDefault="00A60728" w:rsidP="001A5FF7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A60728" w:rsidRPr="00185033" w:rsidRDefault="00A60728" w:rsidP="001A5FF7">
            <w:pPr>
              <w:spacing w:line="216" w:lineRule="auto"/>
              <w:ind w:left="-113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5" w:type="dxa"/>
            <w:vMerge/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A60728" w:rsidRPr="00185033" w:rsidTr="00D55E0C">
        <w:trPr>
          <w:jc w:val="right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937" w:type="dxa"/>
            <w:shd w:val="clear" w:color="auto" w:fill="auto"/>
          </w:tcPr>
          <w:p w:rsidR="00A60728" w:rsidRPr="00185033" w:rsidRDefault="00A60728" w:rsidP="001A5FF7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A60728" w:rsidRPr="00185033" w:rsidRDefault="00A60728" w:rsidP="001A5FF7">
            <w:pPr>
              <w:spacing w:line="216" w:lineRule="auto"/>
              <w:ind w:left="-113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5" w:type="dxa"/>
            <w:vMerge/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A60728" w:rsidRPr="00185033" w:rsidTr="00D55E0C">
        <w:trPr>
          <w:jc w:val="right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937" w:type="dxa"/>
            <w:shd w:val="clear" w:color="auto" w:fill="auto"/>
          </w:tcPr>
          <w:p w:rsidR="00A60728" w:rsidRPr="00185033" w:rsidRDefault="00A60728" w:rsidP="001A5FF7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A60728" w:rsidRPr="00185033" w:rsidRDefault="00A60728" w:rsidP="001A5FF7">
            <w:pPr>
              <w:spacing w:line="216" w:lineRule="auto"/>
              <w:ind w:left="-113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5" w:type="dxa"/>
            <w:vMerge/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60728" w:rsidRPr="00185033" w:rsidRDefault="00A60728" w:rsidP="001765A6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 w:val="restart"/>
            <w:shd w:val="clear" w:color="auto" w:fill="auto"/>
          </w:tcPr>
          <w:p w:rsidR="00837979" w:rsidRPr="007C5443" w:rsidRDefault="00837979" w:rsidP="00A77506">
            <w:pPr>
              <w:spacing w:line="216" w:lineRule="auto"/>
              <w:jc w:val="center"/>
            </w:pPr>
            <w:r w:rsidRPr="007C5443">
              <w:t>1.</w:t>
            </w:r>
            <w:r>
              <w:t>1</w:t>
            </w:r>
          </w:p>
        </w:tc>
        <w:tc>
          <w:tcPr>
            <w:tcW w:w="3565" w:type="dxa"/>
            <w:vMerge w:val="restart"/>
            <w:shd w:val="clear" w:color="auto" w:fill="auto"/>
          </w:tcPr>
          <w:p w:rsidR="00837979" w:rsidRPr="007C5443" w:rsidRDefault="00837979" w:rsidP="00E419BB">
            <w:pPr>
              <w:spacing w:line="216" w:lineRule="auto"/>
            </w:pPr>
            <w:r w:rsidRPr="00552764">
              <w:t xml:space="preserve">Проведение работ по технической </w:t>
            </w:r>
            <w:r>
              <w:t xml:space="preserve">инвентаризации </w:t>
            </w:r>
            <w:r w:rsidRPr="00552764">
              <w:t>объект</w:t>
            </w:r>
            <w:r>
              <w:t>ов</w:t>
            </w:r>
            <w:r w:rsidRPr="00552764">
              <w:t xml:space="preserve"> муниципально</w:t>
            </w:r>
            <w:r>
              <w:t>й</w:t>
            </w:r>
            <w:r w:rsidRPr="00552764">
              <w:t xml:space="preserve"> </w:t>
            </w:r>
            <w:r>
              <w:t>собственности</w:t>
            </w:r>
            <w:r w:rsidRPr="00552764">
              <w:t xml:space="preserve"> </w:t>
            </w:r>
            <w:r>
              <w:t xml:space="preserve">(изготовление технических планов, паспортов, </w:t>
            </w:r>
            <w:r w:rsidRPr="00552764">
              <w:t>п</w:t>
            </w:r>
            <w:r>
              <w:t>роведение оценки рыночной</w:t>
            </w:r>
            <w:r w:rsidR="00AB5295">
              <w:t xml:space="preserve"> стоимости, разработка проектно -сметной</w:t>
            </w:r>
            <w:r>
              <w:t xml:space="preserve"> документации)</w:t>
            </w: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 w:rsidRPr="007C5443">
              <w:t>всего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244A84">
            <w:pPr>
              <w:spacing w:line="216" w:lineRule="auto"/>
              <w:jc w:val="center"/>
            </w:pPr>
            <w:r>
              <w:t>1</w:t>
            </w:r>
            <w:r w:rsidR="00244A84">
              <w:t>76</w:t>
            </w:r>
            <w:r w:rsidRPr="007C5443">
              <w:t>,</w:t>
            </w:r>
            <w:r w:rsidR="00244A84">
              <w:t>4</w:t>
            </w:r>
            <w:r w:rsidRPr="007C5443">
              <w:t>0</w:t>
            </w:r>
          </w:p>
        </w:tc>
        <w:tc>
          <w:tcPr>
            <w:tcW w:w="1087" w:type="dxa"/>
          </w:tcPr>
          <w:p w:rsidR="00837979" w:rsidRPr="007C5443" w:rsidRDefault="00837979" w:rsidP="00244A84">
            <w:pPr>
              <w:spacing w:line="216" w:lineRule="auto"/>
              <w:ind w:left="-113" w:right="-57"/>
              <w:jc w:val="center"/>
            </w:pPr>
            <w:r>
              <w:t>1</w:t>
            </w:r>
            <w:r w:rsidR="00244A84">
              <w:t>76,4</w:t>
            </w:r>
            <w:r w:rsidRPr="007C5443">
              <w:t>0</w:t>
            </w:r>
          </w:p>
        </w:tc>
        <w:tc>
          <w:tcPr>
            <w:tcW w:w="4665" w:type="dxa"/>
            <w:vMerge w:val="restart"/>
            <w:shd w:val="clear" w:color="auto" w:fill="auto"/>
          </w:tcPr>
          <w:p w:rsidR="00837979" w:rsidRDefault="00837979" w:rsidP="00552764">
            <w:pPr>
              <w:spacing w:line="216" w:lineRule="auto"/>
            </w:pPr>
            <w:r>
              <w:t xml:space="preserve">- внесение сведений в ГКУ; </w:t>
            </w:r>
          </w:p>
          <w:p w:rsidR="00837979" w:rsidRDefault="00837979" w:rsidP="009A6636">
            <w:pPr>
              <w:spacing w:line="216" w:lineRule="auto"/>
            </w:pPr>
            <w:r>
              <w:t>- предоставление в аренду/продажа муниципального имущества - 3 объекта;</w:t>
            </w:r>
          </w:p>
          <w:p w:rsidR="00837979" w:rsidRPr="007C5443" w:rsidRDefault="00837979" w:rsidP="0048227C">
            <w:pPr>
              <w:spacing w:line="216" w:lineRule="auto"/>
            </w:pPr>
            <w:r>
              <w:t>- подготовка проектной документации строительства/капитального ремонта объектов муниципальной собственности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 w:rsidRPr="007C5443">
              <w:t>Отдел земельных и имущественных отношений</w:t>
            </w: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  <w:jc w:val="center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244A84">
            <w:pPr>
              <w:spacing w:line="216" w:lineRule="auto"/>
              <w:jc w:val="center"/>
            </w:pPr>
            <w:r>
              <w:t>1</w:t>
            </w:r>
            <w:r w:rsidR="00244A84">
              <w:t>76</w:t>
            </w:r>
            <w:r w:rsidRPr="007C5443">
              <w:t>,</w:t>
            </w:r>
            <w:r w:rsidR="00244A84">
              <w:t>4</w:t>
            </w:r>
            <w:r w:rsidRPr="007C5443">
              <w:t>0</w:t>
            </w:r>
          </w:p>
        </w:tc>
        <w:tc>
          <w:tcPr>
            <w:tcW w:w="1087" w:type="dxa"/>
          </w:tcPr>
          <w:p w:rsidR="00837979" w:rsidRPr="007C5443" w:rsidRDefault="00837979" w:rsidP="00244A84">
            <w:pPr>
              <w:spacing w:line="216" w:lineRule="auto"/>
              <w:ind w:left="-113" w:right="-57"/>
              <w:jc w:val="center"/>
            </w:pPr>
            <w:r>
              <w:t>1</w:t>
            </w:r>
            <w:r w:rsidR="00244A84">
              <w:t>76</w:t>
            </w:r>
            <w:r w:rsidRPr="007C5443">
              <w:t>,</w:t>
            </w:r>
            <w:r w:rsidR="00244A84">
              <w:t>4</w:t>
            </w:r>
            <w:r w:rsidRPr="007C5443">
              <w:t>0</w:t>
            </w:r>
          </w:p>
        </w:tc>
        <w:tc>
          <w:tcPr>
            <w:tcW w:w="46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  <w:jc w:val="center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 w:rsidRPr="007C5443">
              <w:t>краевой бюджет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  <w:jc w:val="center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 w:rsidRPr="007C5443">
              <w:t>федеральный бюджет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  <w:jc w:val="center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 w:rsidRPr="007C5443">
              <w:t>внебюджетные источники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 w:val="restart"/>
            <w:shd w:val="clear" w:color="auto" w:fill="auto"/>
          </w:tcPr>
          <w:p w:rsidR="00837979" w:rsidRPr="007C5443" w:rsidRDefault="00837979" w:rsidP="009A6636">
            <w:pPr>
              <w:spacing w:line="216" w:lineRule="auto"/>
              <w:jc w:val="center"/>
            </w:pPr>
            <w:r w:rsidRPr="007C5443">
              <w:lastRenderedPageBreak/>
              <w:t>1.</w:t>
            </w:r>
            <w:r>
              <w:t>2</w:t>
            </w:r>
          </w:p>
        </w:tc>
        <w:tc>
          <w:tcPr>
            <w:tcW w:w="3565" w:type="dxa"/>
            <w:vMerge w:val="restart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>
              <w:t>Прохождение государственной экспертизы</w:t>
            </w: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 w:rsidRPr="007C5443">
              <w:t>всего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EC0B00" w:rsidP="00EC0B00">
            <w:pPr>
              <w:spacing w:line="216" w:lineRule="auto"/>
              <w:jc w:val="center"/>
            </w:pPr>
            <w:r>
              <w:t>122</w:t>
            </w:r>
            <w:r w:rsidR="00837979" w:rsidRPr="007C5443">
              <w:t>,</w:t>
            </w:r>
            <w:r>
              <w:t>1</w:t>
            </w:r>
            <w:r w:rsidR="00837979" w:rsidRPr="007C5443">
              <w:t>0</w:t>
            </w:r>
          </w:p>
        </w:tc>
        <w:tc>
          <w:tcPr>
            <w:tcW w:w="1087" w:type="dxa"/>
          </w:tcPr>
          <w:p w:rsidR="00837979" w:rsidRPr="007C5443" w:rsidRDefault="00EC0B00" w:rsidP="001A5FF7">
            <w:pPr>
              <w:spacing w:line="216" w:lineRule="auto"/>
              <w:ind w:left="-113" w:right="-57"/>
              <w:jc w:val="center"/>
            </w:pPr>
            <w:r>
              <w:t>122,10</w:t>
            </w:r>
          </w:p>
        </w:tc>
        <w:tc>
          <w:tcPr>
            <w:tcW w:w="4665" w:type="dxa"/>
            <w:vMerge w:val="restart"/>
            <w:shd w:val="clear" w:color="auto" w:fill="auto"/>
          </w:tcPr>
          <w:p w:rsidR="00837979" w:rsidRPr="007C5443" w:rsidRDefault="00837979" w:rsidP="00FE177F">
            <w:pPr>
              <w:spacing w:line="216" w:lineRule="auto"/>
            </w:pPr>
            <w:r>
              <w:t>- экспертное заключение - 1 шт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 w:rsidRPr="007C5443">
              <w:t>Отдел земельных и имущественных отношений</w:t>
            </w: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  <w:jc w:val="center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D93B53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EC0B00" w:rsidP="00EC0B00">
            <w:pPr>
              <w:spacing w:line="216" w:lineRule="auto"/>
              <w:jc w:val="center"/>
            </w:pPr>
            <w:r>
              <w:t>122</w:t>
            </w:r>
            <w:r w:rsidR="00837979" w:rsidRPr="007C5443">
              <w:t>,</w:t>
            </w:r>
            <w:r>
              <w:t>1</w:t>
            </w:r>
            <w:r w:rsidR="00837979" w:rsidRPr="007C5443">
              <w:t>0</w:t>
            </w:r>
          </w:p>
        </w:tc>
        <w:tc>
          <w:tcPr>
            <w:tcW w:w="1087" w:type="dxa"/>
          </w:tcPr>
          <w:p w:rsidR="00837979" w:rsidRPr="007C5443" w:rsidRDefault="00EC0B00" w:rsidP="001A5FF7">
            <w:pPr>
              <w:spacing w:line="216" w:lineRule="auto"/>
              <w:ind w:left="-113" w:right="-57"/>
              <w:jc w:val="center"/>
            </w:pPr>
            <w:r>
              <w:t>122,1</w:t>
            </w:r>
            <w:r w:rsidR="00837979" w:rsidRPr="007C5443">
              <w:t>0</w:t>
            </w:r>
          </w:p>
        </w:tc>
        <w:tc>
          <w:tcPr>
            <w:tcW w:w="46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  <w:jc w:val="center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 w:rsidRPr="007C5443">
              <w:t>краевой бюджет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  <w:jc w:val="center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 w:rsidRPr="007C5443">
              <w:t>федеральный бюджет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  <w:jc w:val="center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  <w:r w:rsidRPr="007C5443">
              <w:t>внебюджетные источники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A77506">
            <w:pPr>
              <w:spacing w:line="216" w:lineRule="auto"/>
            </w:pPr>
          </w:p>
        </w:tc>
      </w:tr>
      <w:tr w:rsidR="00837979" w:rsidRPr="00185033" w:rsidTr="00D55E0C">
        <w:trPr>
          <w:jc w:val="right"/>
        </w:trPr>
        <w:tc>
          <w:tcPr>
            <w:tcW w:w="560" w:type="dxa"/>
            <w:vMerge w:val="restart"/>
            <w:shd w:val="clear" w:color="auto" w:fill="auto"/>
          </w:tcPr>
          <w:p w:rsidR="00837979" w:rsidRPr="00185033" w:rsidRDefault="00837979" w:rsidP="003A5A64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65" w:type="dxa"/>
            <w:vMerge w:val="restart"/>
            <w:shd w:val="clear" w:color="auto" w:fill="auto"/>
          </w:tcPr>
          <w:p w:rsidR="00837979" w:rsidRPr="00185033" w:rsidRDefault="00837979" w:rsidP="00FE177F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Проведение</w:t>
            </w:r>
            <w:r>
              <w:rPr>
                <w:b/>
                <w:sz w:val="22"/>
                <w:szCs w:val="22"/>
              </w:rPr>
              <w:t xml:space="preserve"> землеустроительных</w:t>
            </w:r>
            <w:r w:rsidRPr="00185033">
              <w:rPr>
                <w:b/>
                <w:sz w:val="22"/>
                <w:szCs w:val="22"/>
              </w:rPr>
              <w:t xml:space="preserve"> работ </w:t>
            </w:r>
            <w:r>
              <w:rPr>
                <w:b/>
                <w:sz w:val="22"/>
                <w:szCs w:val="22"/>
              </w:rPr>
              <w:t>(</w:t>
            </w:r>
            <w:r w:rsidRPr="00185033">
              <w:rPr>
                <w:b/>
                <w:sz w:val="22"/>
                <w:szCs w:val="22"/>
              </w:rPr>
              <w:t>кадастров</w:t>
            </w:r>
            <w:r>
              <w:rPr>
                <w:b/>
                <w:sz w:val="22"/>
                <w:szCs w:val="22"/>
              </w:rPr>
              <w:t>ая сьемка, описание и установление границ, схемы расположения</w:t>
            </w:r>
            <w:r w:rsidRPr="00185033">
              <w:rPr>
                <w:b/>
                <w:sz w:val="22"/>
                <w:szCs w:val="22"/>
              </w:rPr>
              <w:t xml:space="preserve"> земельных участков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837979" w:rsidRPr="00185033" w:rsidRDefault="00837979" w:rsidP="003A5A64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37" w:type="dxa"/>
            <w:shd w:val="clear" w:color="auto" w:fill="auto"/>
          </w:tcPr>
          <w:p w:rsidR="00837979" w:rsidRPr="00185033" w:rsidRDefault="00244A84" w:rsidP="00244A8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837979" w:rsidRPr="0018503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837979" w:rsidRPr="001850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837979" w:rsidRPr="00185033" w:rsidRDefault="00244A84" w:rsidP="00244A84">
            <w:pPr>
              <w:spacing w:line="216" w:lineRule="auto"/>
              <w:ind w:left="-113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837979" w:rsidRPr="0018503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837979" w:rsidRPr="001850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665" w:type="dxa"/>
            <w:shd w:val="clear" w:color="auto" w:fill="auto"/>
          </w:tcPr>
          <w:p w:rsidR="00837979" w:rsidRPr="00185033" w:rsidRDefault="00837979" w:rsidP="00EB4176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FE177F">
              <w:rPr>
                <w:b/>
                <w:sz w:val="22"/>
                <w:szCs w:val="22"/>
              </w:rPr>
              <w:t>внесение сведений в ГКУ</w:t>
            </w:r>
            <w:r>
              <w:rPr>
                <w:b/>
                <w:sz w:val="22"/>
                <w:szCs w:val="22"/>
              </w:rPr>
              <w:t>;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37979" w:rsidRPr="00185033" w:rsidRDefault="00837979" w:rsidP="003A5A64">
            <w:pPr>
              <w:spacing w:line="216" w:lineRule="auto"/>
              <w:rPr>
                <w:b/>
                <w:sz w:val="22"/>
                <w:szCs w:val="22"/>
              </w:rPr>
            </w:pPr>
            <w:r w:rsidRPr="00185033">
              <w:rPr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FE1BD7">
            <w:pPr>
              <w:spacing w:line="216" w:lineRule="auto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FE1BD7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FE1BD7">
            <w:pPr>
              <w:spacing w:line="216" w:lineRule="auto"/>
            </w:pPr>
            <w:r w:rsidRPr="007C5443">
              <w:t>местный бюджет**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244A84" w:rsidP="00244A84">
            <w:pPr>
              <w:spacing w:line="216" w:lineRule="auto"/>
              <w:jc w:val="center"/>
            </w:pPr>
            <w:r>
              <w:t>71</w:t>
            </w:r>
            <w:r w:rsidR="00837979" w:rsidRPr="007C5443">
              <w:t>,</w:t>
            </w:r>
            <w:r>
              <w:t>5</w:t>
            </w:r>
            <w:r w:rsidR="00837979" w:rsidRPr="007C5443">
              <w:t>0</w:t>
            </w:r>
          </w:p>
        </w:tc>
        <w:tc>
          <w:tcPr>
            <w:tcW w:w="1087" w:type="dxa"/>
          </w:tcPr>
          <w:p w:rsidR="00837979" w:rsidRPr="007C5443" w:rsidRDefault="00244A84" w:rsidP="00244A84">
            <w:pPr>
              <w:spacing w:line="216" w:lineRule="auto"/>
              <w:ind w:left="-113" w:right="-57"/>
              <w:jc w:val="center"/>
            </w:pPr>
            <w:r>
              <w:t>71</w:t>
            </w:r>
            <w:r w:rsidR="00837979" w:rsidRPr="007C5443">
              <w:t>,</w:t>
            </w:r>
            <w:r>
              <w:t>5</w:t>
            </w:r>
            <w:r w:rsidR="00837979" w:rsidRPr="007C5443">
              <w:t>0</w:t>
            </w:r>
          </w:p>
        </w:tc>
        <w:tc>
          <w:tcPr>
            <w:tcW w:w="4665" w:type="dxa"/>
            <w:shd w:val="clear" w:color="auto" w:fill="auto"/>
          </w:tcPr>
          <w:p w:rsidR="00837979" w:rsidRPr="007C5443" w:rsidRDefault="00837979" w:rsidP="00FE1BD7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FE1BD7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  <w:r w:rsidRPr="007C5443">
              <w:t>краевой бюджет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  <w:r w:rsidRPr="007C5443">
              <w:t>федеральный бюджет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  <w:r w:rsidRPr="007C5443">
              <w:t>внебюджетные источники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3A5A64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 w:val="restart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3565" w:type="dxa"/>
            <w:vMerge w:val="restart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  <w:r w:rsidRPr="007C5443">
              <w:t>Итого</w:t>
            </w: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  <w:r w:rsidRPr="007C5443">
              <w:t>всего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03362D" w:rsidP="001A5FF7">
            <w:pPr>
              <w:spacing w:line="216" w:lineRule="auto"/>
              <w:jc w:val="center"/>
            </w:pPr>
            <w:r>
              <w:t>3</w:t>
            </w:r>
            <w:r w:rsidR="00837979" w:rsidRPr="007C5443">
              <w:t>70,00</w:t>
            </w:r>
          </w:p>
        </w:tc>
        <w:tc>
          <w:tcPr>
            <w:tcW w:w="1087" w:type="dxa"/>
          </w:tcPr>
          <w:p w:rsidR="00837979" w:rsidRPr="007C5443" w:rsidRDefault="0003362D" w:rsidP="001A5FF7">
            <w:pPr>
              <w:spacing w:line="216" w:lineRule="auto"/>
              <w:ind w:left="-113" w:right="-57"/>
              <w:jc w:val="center"/>
            </w:pPr>
            <w:r>
              <w:t>3</w:t>
            </w:r>
            <w:r w:rsidR="00837979" w:rsidRPr="007C5443">
              <w:t>70,00</w:t>
            </w:r>
          </w:p>
        </w:tc>
        <w:tc>
          <w:tcPr>
            <w:tcW w:w="4665" w:type="dxa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12008B">
            <w:pPr>
              <w:spacing w:line="216" w:lineRule="auto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12008B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12008B">
            <w:pPr>
              <w:spacing w:line="216" w:lineRule="auto"/>
            </w:pPr>
            <w:r w:rsidRPr="007C5443">
              <w:t>местный бюджет**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03362D" w:rsidP="001A5FF7">
            <w:pPr>
              <w:spacing w:line="216" w:lineRule="auto"/>
              <w:jc w:val="center"/>
            </w:pPr>
            <w:r>
              <w:t>3</w:t>
            </w:r>
            <w:r w:rsidR="00837979" w:rsidRPr="007C5443">
              <w:t>70,00</w:t>
            </w:r>
          </w:p>
        </w:tc>
        <w:tc>
          <w:tcPr>
            <w:tcW w:w="1087" w:type="dxa"/>
          </w:tcPr>
          <w:p w:rsidR="00837979" w:rsidRPr="007C5443" w:rsidRDefault="0003362D" w:rsidP="001A5FF7">
            <w:pPr>
              <w:spacing w:line="216" w:lineRule="auto"/>
              <w:ind w:left="-113" w:right="-57"/>
              <w:jc w:val="center"/>
            </w:pPr>
            <w:r>
              <w:t>3</w:t>
            </w:r>
            <w:r w:rsidR="00837979" w:rsidRPr="007C5443">
              <w:t>70,00</w:t>
            </w:r>
          </w:p>
        </w:tc>
        <w:tc>
          <w:tcPr>
            <w:tcW w:w="4665" w:type="dxa"/>
            <w:shd w:val="clear" w:color="auto" w:fill="auto"/>
          </w:tcPr>
          <w:p w:rsidR="00837979" w:rsidRPr="007C5443" w:rsidRDefault="00837979" w:rsidP="0012008B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12008B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  <w:r w:rsidRPr="007C5443">
              <w:t xml:space="preserve">краевой </w:t>
            </w:r>
            <w:r w:rsidRPr="007C5443">
              <w:rPr>
                <w:lang w:val="en-US"/>
              </w:rPr>
              <w:t xml:space="preserve"> </w:t>
            </w:r>
            <w:r w:rsidRPr="007C5443">
              <w:t>бюджет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  <w:r w:rsidRPr="007C5443">
              <w:t>федеральный бюджет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</w:tr>
      <w:tr w:rsidR="00837979" w:rsidRPr="007C5443" w:rsidTr="00D55E0C">
        <w:trPr>
          <w:jc w:val="right"/>
        </w:trPr>
        <w:tc>
          <w:tcPr>
            <w:tcW w:w="560" w:type="dxa"/>
            <w:vMerge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3565" w:type="dxa"/>
            <w:vMerge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1983" w:type="dxa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  <w:r w:rsidRPr="007C5443">
              <w:t>внебюджетные источники</w:t>
            </w:r>
          </w:p>
        </w:tc>
        <w:tc>
          <w:tcPr>
            <w:tcW w:w="1937" w:type="dxa"/>
            <w:shd w:val="clear" w:color="auto" w:fill="auto"/>
          </w:tcPr>
          <w:p w:rsidR="00837979" w:rsidRPr="007C5443" w:rsidRDefault="00837979" w:rsidP="001A5FF7">
            <w:pPr>
              <w:spacing w:line="216" w:lineRule="auto"/>
              <w:jc w:val="center"/>
            </w:pPr>
          </w:p>
        </w:tc>
        <w:tc>
          <w:tcPr>
            <w:tcW w:w="1087" w:type="dxa"/>
          </w:tcPr>
          <w:p w:rsidR="00837979" w:rsidRPr="007C5443" w:rsidRDefault="00837979" w:rsidP="001A5FF7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4665" w:type="dxa"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837979" w:rsidRPr="007C5443" w:rsidRDefault="00837979" w:rsidP="001765A6">
            <w:pPr>
              <w:spacing w:line="216" w:lineRule="auto"/>
            </w:pPr>
          </w:p>
        </w:tc>
      </w:tr>
    </w:tbl>
    <w:p w:rsidR="003B438C" w:rsidRPr="003A7E1B" w:rsidRDefault="003B438C" w:rsidP="003B438C">
      <w:pPr>
        <w:keepNext/>
        <w:keepLines/>
        <w:shd w:val="clear" w:color="auto" w:fill="FFFFFF"/>
        <w:jc w:val="both"/>
        <w:rPr>
          <w:sz w:val="28"/>
          <w:szCs w:val="28"/>
        </w:rPr>
      </w:pPr>
    </w:p>
    <w:p w:rsidR="00FE1BD7" w:rsidRPr="003A7E1B" w:rsidRDefault="00FE1BD7" w:rsidP="003B438C">
      <w:pPr>
        <w:keepNext/>
        <w:keepLines/>
        <w:shd w:val="clear" w:color="auto" w:fill="FFFFFF"/>
        <w:jc w:val="both"/>
        <w:rPr>
          <w:sz w:val="28"/>
          <w:szCs w:val="28"/>
        </w:rPr>
      </w:pPr>
    </w:p>
    <w:p w:rsidR="00FE1BD7" w:rsidRPr="003A7E1B" w:rsidRDefault="00FE1BD7" w:rsidP="003B438C">
      <w:pPr>
        <w:keepNext/>
        <w:keepLines/>
        <w:shd w:val="clear" w:color="auto" w:fill="FFFFFF"/>
        <w:jc w:val="both"/>
        <w:rPr>
          <w:sz w:val="28"/>
          <w:szCs w:val="28"/>
        </w:rPr>
      </w:pPr>
    </w:p>
    <w:p w:rsidR="00F33C11" w:rsidRPr="003A7E1B" w:rsidRDefault="00F33C11" w:rsidP="00F33C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7E1B">
        <w:rPr>
          <w:sz w:val="28"/>
          <w:szCs w:val="28"/>
        </w:rPr>
        <w:t>Начальник отдела земельных</w:t>
      </w:r>
      <w:r w:rsidR="008568C2" w:rsidRPr="003A7E1B">
        <w:rPr>
          <w:sz w:val="28"/>
          <w:szCs w:val="28"/>
        </w:rPr>
        <w:t xml:space="preserve"> и</w:t>
      </w:r>
      <w:r w:rsidRPr="003A7E1B">
        <w:rPr>
          <w:sz w:val="28"/>
          <w:szCs w:val="28"/>
        </w:rPr>
        <w:t xml:space="preserve"> </w:t>
      </w:r>
    </w:p>
    <w:p w:rsidR="0012008B" w:rsidRPr="005C176B" w:rsidRDefault="00EC19C1" w:rsidP="00206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Pr="003A7E1B">
        <w:rPr>
          <w:rFonts w:ascii="Times New Roman" w:hAnsi="Times New Roman" w:cs="Times New Roman"/>
          <w:sz w:val="28"/>
          <w:szCs w:val="28"/>
        </w:rPr>
        <w:tab/>
      </w:r>
      <w:r w:rsidR="00206DDD">
        <w:rPr>
          <w:rFonts w:ascii="Times New Roman" w:hAnsi="Times New Roman" w:cs="Times New Roman"/>
          <w:sz w:val="28"/>
          <w:szCs w:val="28"/>
        </w:rPr>
        <w:t>О.Г.Марук</w:t>
      </w:r>
    </w:p>
    <w:sectPr w:rsidR="0012008B" w:rsidRPr="005C176B" w:rsidSect="00AB5295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34" w:rsidRDefault="00C33934" w:rsidP="00384AC7">
      <w:r>
        <w:separator/>
      </w:r>
    </w:p>
  </w:endnote>
  <w:endnote w:type="continuationSeparator" w:id="0">
    <w:p w:rsidR="00C33934" w:rsidRDefault="00C33934" w:rsidP="0038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34" w:rsidRDefault="00C33934" w:rsidP="00384AC7">
      <w:r>
        <w:separator/>
      </w:r>
    </w:p>
  </w:footnote>
  <w:footnote w:type="continuationSeparator" w:id="0">
    <w:p w:rsidR="00C33934" w:rsidRDefault="00C33934" w:rsidP="0038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478272"/>
      <w:docPartObj>
        <w:docPartGallery w:val="Page Numbers (Top of Page)"/>
        <w:docPartUnique/>
      </w:docPartObj>
    </w:sdtPr>
    <w:sdtEndPr/>
    <w:sdtContent>
      <w:p w:rsidR="00E30526" w:rsidRDefault="00E305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CF">
          <w:rPr>
            <w:noProof/>
          </w:rPr>
          <w:t>2</w:t>
        </w:r>
        <w:r>
          <w:fldChar w:fldCharType="end"/>
        </w:r>
      </w:p>
    </w:sdtContent>
  </w:sdt>
  <w:p w:rsidR="00AD61E5" w:rsidRDefault="00AD61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C2" w:rsidRPr="000850C2" w:rsidRDefault="000850C2" w:rsidP="000850C2">
    <w:pPr>
      <w:pStyle w:val="a8"/>
      <w:tabs>
        <w:tab w:val="center" w:pos="4819"/>
        <w:tab w:val="left" w:pos="5955"/>
      </w:tabs>
      <w:rPr>
        <w:color w:val="FFFFFF" w:themeColor="background1"/>
      </w:rPr>
    </w:pPr>
    <w:r w:rsidRPr="000850C2">
      <w:rPr>
        <w:color w:val="FFFFFF" w:themeColor="background1"/>
      </w:rPr>
      <w:tab/>
    </w:r>
    <w:r w:rsidRPr="000850C2">
      <w:rPr>
        <w:color w:val="FFFFFF" w:themeColor="background1"/>
      </w:rPr>
      <w:tab/>
    </w:r>
    <w:sdt>
      <w:sdtPr>
        <w:rPr>
          <w:color w:val="FFFFFF" w:themeColor="background1"/>
        </w:rPr>
        <w:id w:val="1000003944"/>
        <w:docPartObj>
          <w:docPartGallery w:val="Page Numbers (Top of Page)"/>
          <w:docPartUnique/>
        </w:docPartObj>
      </w:sdtPr>
      <w:sdtEndPr/>
      <w:sdtContent>
        <w:r w:rsidRPr="000850C2">
          <w:rPr>
            <w:color w:val="FFFFFF" w:themeColor="background1"/>
          </w:rPr>
          <w:fldChar w:fldCharType="begin"/>
        </w:r>
        <w:r w:rsidRPr="000850C2">
          <w:rPr>
            <w:color w:val="FFFFFF" w:themeColor="background1"/>
          </w:rPr>
          <w:instrText>PAGE   \* MERGEFORMAT</w:instrText>
        </w:r>
        <w:r w:rsidRPr="000850C2">
          <w:rPr>
            <w:color w:val="FFFFFF" w:themeColor="background1"/>
          </w:rPr>
          <w:fldChar w:fldCharType="separate"/>
        </w:r>
        <w:r w:rsidR="004C11CF">
          <w:rPr>
            <w:noProof/>
            <w:color w:val="FFFFFF" w:themeColor="background1"/>
          </w:rPr>
          <w:t>1</w:t>
        </w:r>
        <w:r w:rsidRPr="000850C2">
          <w:rPr>
            <w:color w:val="FFFFFF" w:themeColor="background1"/>
          </w:rPr>
          <w:fldChar w:fldCharType="end"/>
        </w:r>
      </w:sdtContent>
    </w:sdt>
    <w:r w:rsidRPr="000850C2">
      <w:rPr>
        <w:color w:val="FFFFFF" w:themeColor="background1"/>
      </w:rPr>
      <w:tab/>
    </w:r>
  </w:p>
  <w:p w:rsidR="000850C2" w:rsidRDefault="000850C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716211"/>
      <w:docPartObj>
        <w:docPartGallery w:val="Page Numbers (Top of Page)"/>
        <w:docPartUnique/>
      </w:docPartObj>
    </w:sdtPr>
    <w:sdtEndPr/>
    <w:sdtContent>
      <w:p w:rsidR="000850C2" w:rsidRDefault="000850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CF">
          <w:rPr>
            <w:noProof/>
          </w:rPr>
          <w:t>2</w:t>
        </w:r>
        <w:r>
          <w:fldChar w:fldCharType="end"/>
        </w:r>
      </w:p>
    </w:sdtContent>
  </w:sdt>
  <w:p w:rsidR="00E30526" w:rsidRDefault="00E305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612"/>
    <w:multiLevelType w:val="hybridMultilevel"/>
    <w:tmpl w:val="E0FEFC4E"/>
    <w:lvl w:ilvl="0" w:tplc="7C484D82">
      <w:start w:val="1"/>
      <w:numFmt w:val="decimal"/>
      <w:lvlText w:val="%1."/>
      <w:lvlJc w:val="left"/>
      <w:pPr>
        <w:ind w:left="2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" w15:restartNumberingAfterBreak="0">
    <w:nsid w:val="2EF41175"/>
    <w:multiLevelType w:val="hybridMultilevel"/>
    <w:tmpl w:val="2C1E07EC"/>
    <w:lvl w:ilvl="0" w:tplc="EE3E837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4A299D"/>
    <w:multiLevelType w:val="hybridMultilevel"/>
    <w:tmpl w:val="3146DA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FD26F40"/>
    <w:multiLevelType w:val="hybridMultilevel"/>
    <w:tmpl w:val="865619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8C"/>
    <w:rsid w:val="000012F1"/>
    <w:rsid w:val="00010A3A"/>
    <w:rsid w:val="00011528"/>
    <w:rsid w:val="000153FD"/>
    <w:rsid w:val="00015719"/>
    <w:rsid w:val="00026C01"/>
    <w:rsid w:val="0003362D"/>
    <w:rsid w:val="00035F68"/>
    <w:rsid w:val="0004485A"/>
    <w:rsid w:val="00063B99"/>
    <w:rsid w:val="000654B9"/>
    <w:rsid w:val="00067FF3"/>
    <w:rsid w:val="000817C6"/>
    <w:rsid w:val="00083C7C"/>
    <w:rsid w:val="000850C2"/>
    <w:rsid w:val="000A4C9C"/>
    <w:rsid w:val="000B042B"/>
    <w:rsid w:val="000C3A26"/>
    <w:rsid w:val="000E707A"/>
    <w:rsid w:val="000F41BA"/>
    <w:rsid w:val="000F5FD5"/>
    <w:rsid w:val="00100300"/>
    <w:rsid w:val="00104554"/>
    <w:rsid w:val="0011224F"/>
    <w:rsid w:val="0012008B"/>
    <w:rsid w:val="001216A5"/>
    <w:rsid w:val="00132C15"/>
    <w:rsid w:val="00133E85"/>
    <w:rsid w:val="001623B5"/>
    <w:rsid w:val="001765A6"/>
    <w:rsid w:val="001778C2"/>
    <w:rsid w:val="00183FCF"/>
    <w:rsid w:val="00185033"/>
    <w:rsid w:val="00193424"/>
    <w:rsid w:val="00194EF8"/>
    <w:rsid w:val="001A5F91"/>
    <w:rsid w:val="001A5FF7"/>
    <w:rsid w:val="001C1DBD"/>
    <w:rsid w:val="001D5B29"/>
    <w:rsid w:val="001F1F52"/>
    <w:rsid w:val="00206891"/>
    <w:rsid w:val="00206DDD"/>
    <w:rsid w:val="002133D9"/>
    <w:rsid w:val="00230808"/>
    <w:rsid w:val="002351CC"/>
    <w:rsid w:val="00244A84"/>
    <w:rsid w:val="00255B4C"/>
    <w:rsid w:val="00271A92"/>
    <w:rsid w:val="00291FCB"/>
    <w:rsid w:val="00297C01"/>
    <w:rsid w:val="002B0E7B"/>
    <w:rsid w:val="002C3FC9"/>
    <w:rsid w:val="002F695D"/>
    <w:rsid w:val="003001E8"/>
    <w:rsid w:val="0030048B"/>
    <w:rsid w:val="00307671"/>
    <w:rsid w:val="00327D75"/>
    <w:rsid w:val="003340E1"/>
    <w:rsid w:val="003373E5"/>
    <w:rsid w:val="00352C0F"/>
    <w:rsid w:val="00377F92"/>
    <w:rsid w:val="00384AC7"/>
    <w:rsid w:val="003A5A64"/>
    <w:rsid w:val="003A7E1B"/>
    <w:rsid w:val="003B0658"/>
    <w:rsid w:val="003B1F93"/>
    <w:rsid w:val="003B438C"/>
    <w:rsid w:val="003D1E4E"/>
    <w:rsid w:val="003E3311"/>
    <w:rsid w:val="003E74C9"/>
    <w:rsid w:val="003F64BB"/>
    <w:rsid w:val="00400C3A"/>
    <w:rsid w:val="00424A06"/>
    <w:rsid w:val="00426D7D"/>
    <w:rsid w:val="00436051"/>
    <w:rsid w:val="00443C82"/>
    <w:rsid w:val="004473D6"/>
    <w:rsid w:val="004523D6"/>
    <w:rsid w:val="00452F7A"/>
    <w:rsid w:val="0047668A"/>
    <w:rsid w:val="0048227C"/>
    <w:rsid w:val="00491839"/>
    <w:rsid w:val="004945E1"/>
    <w:rsid w:val="00495C91"/>
    <w:rsid w:val="004A6903"/>
    <w:rsid w:val="004C0FD8"/>
    <w:rsid w:val="004C11CF"/>
    <w:rsid w:val="004C1392"/>
    <w:rsid w:val="004C74EB"/>
    <w:rsid w:val="004E1F01"/>
    <w:rsid w:val="004F10B4"/>
    <w:rsid w:val="004F1824"/>
    <w:rsid w:val="00502CBD"/>
    <w:rsid w:val="005309EB"/>
    <w:rsid w:val="00536AA8"/>
    <w:rsid w:val="00552764"/>
    <w:rsid w:val="0055515C"/>
    <w:rsid w:val="00556857"/>
    <w:rsid w:val="00574F79"/>
    <w:rsid w:val="00575C30"/>
    <w:rsid w:val="005777E1"/>
    <w:rsid w:val="00592661"/>
    <w:rsid w:val="00593C29"/>
    <w:rsid w:val="00594C22"/>
    <w:rsid w:val="005B0BA5"/>
    <w:rsid w:val="005C176B"/>
    <w:rsid w:val="005C61CF"/>
    <w:rsid w:val="005F4927"/>
    <w:rsid w:val="00611924"/>
    <w:rsid w:val="006165FE"/>
    <w:rsid w:val="00622B67"/>
    <w:rsid w:val="006840E7"/>
    <w:rsid w:val="00686F9C"/>
    <w:rsid w:val="00694290"/>
    <w:rsid w:val="006B7E24"/>
    <w:rsid w:val="006C15A8"/>
    <w:rsid w:val="006D0B5E"/>
    <w:rsid w:val="006D1C94"/>
    <w:rsid w:val="006E4464"/>
    <w:rsid w:val="006E7913"/>
    <w:rsid w:val="006F344E"/>
    <w:rsid w:val="0071396A"/>
    <w:rsid w:val="00727116"/>
    <w:rsid w:val="00761F97"/>
    <w:rsid w:val="007667E4"/>
    <w:rsid w:val="00777A5C"/>
    <w:rsid w:val="00780891"/>
    <w:rsid w:val="00780BFD"/>
    <w:rsid w:val="007835A5"/>
    <w:rsid w:val="007A619F"/>
    <w:rsid w:val="007B2661"/>
    <w:rsid w:val="007C5443"/>
    <w:rsid w:val="007C6F04"/>
    <w:rsid w:val="007C7DC8"/>
    <w:rsid w:val="007D3E08"/>
    <w:rsid w:val="007E43F0"/>
    <w:rsid w:val="007F6258"/>
    <w:rsid w:val="00802F04"/>
    <w:rsid w:val="0080429C"/>
    <w:rsid w:val="008258AD"/>
    <w:rsid w:val="00827CAC"/>
    <w:rsid w:val="008311EA"/>
    <w:rsid w:val="00837979"/>
    <w:rsid w:val="008525EB"/>
    <w:rsid w:val="008568C2"/>
    <w:rsid w:val="008649F7"/>
    <w:rsid w:val="00881BC6"/>
    <w:rsid w:val="00886C09"/>
    <w:rsid w:val="008B6CF3"/>
    <w:rsid w:val="008C18D4"/>
    <w:rsid w:val="008C5CEB"/>
    <w:rsid w:val="008E22A7"/>
    <w:rsid w:val="008E663C"/>
    <w:rsid w:val="00911BF3"/>
    <w:rsid w:val="0091349A"/>
    <w:rsid w:val="00917BEC"/>
    <w:rsid w:val="00931382"/>
    <w:rsid w:val="009354F2"/>
    <w:rsid w:val="00945500"/>
    <w:rsid w:val="00952A89"/>
    <w:rsid w:val="00955B8D"/>
    <w:rsid w:val="00956E44"/>
    <w:rsid w:val="00966A9C"/>
    <w:rsid w:val="009714EC"/>
    <w:rsid w:val="00976CCA"/>
    <w:rsid w:val="00982A47"/>
    <w:rsid w:val="009A0D8D"/>
    <w:rsid w:val="009A6636"/>
    <w:rsid w:val="009B2137"/>
    <w:rsid w:val="009B7FA2"/>
    <w:rsid w:val="009C1A9B"/>
    <w:rsid w:val="009C77C2"/>
    <w:rsid w:val="009D0DDC"/>
    <w:rsid w:val="009D16E4"/>
    <w:rsid w:val="009E3AF5"/>
    <w:rsid w:val="009E4BEF"/>
    <w:rsid w:val="00A0725B"/>
    <w:rsid w:val="00A12C30"/>
    <w:rsid w:val="00A17EF1"/>
    <w:rsid w:val="00A216BE"/>
    <w:rsid w:val="00A233AF"/>
    <w:rsid w:val="00A3134B"/>
    <w:rsid w:val="00A33EF4"/>
    <w:rsid w:val="00A3581A"/>
    <w:rsid w:val="00A60728"/>
    <w:rsid w:val="00A82FB7"/>
    <w:rsid w:val="00A94532"/>
    <w:rsid w:val="00A97D5D"/>
    <w:rsid w:val="00A97FDB"/>
    <w:rsid w:val="00AA61CC"/>
    <w:rsid w:val="00AB1E2C"/>
    <w:rsid w:val="00AB5295"/>
    <w:rsid w:val="00AC52E9"/>
    <w:rsid w:val="00AD462D"/>
    <w:rsid w:val="00AD61E5"/>
    <w:rsid w:val="00AF4528"/>
    <w:rsid w:val="00B12AA5"/>
    <w:rsid w:val="00B274CB"/>
    <w:rsid w:val="00B311C0"/>
    <w:rsid w:val="00B8779B"/>
    <w:rsid w:val="00BA5C8D"/>
    <w:rsid w:val="00BB0AC9"/>
    <w:rsid w:val="00BB41D7"/>
    <w:rsid w:val="00BB781E"/>
    <w:rsid w:val="00BD6901"/>
    <w:rsid w:val="00BE03D2"/>
    <w:rsid w:val="00BF59A5"/>
    <w:rsid w:val="00C0180A"/>
    <w:rsid w:val="00C06C97"/>
    <w:rsid w:val="00C26777"/>
    <w:rsid w:val="00C33934"/>
    <w:rsid w:val="00C33FD3"/>
    <w:rsid w:val="00C420A2"/>
    <w:rsid w:val="00C4219A"/>
    <w:rsid w:val="00C50894"/>
    <w:rsid w:val="00C7179B"/>
    <w:rsid w:val="00C743A3"/>
    <w:rsid w:val="00C86B5B"/>
    <w:rsid w:val="00C90319"/>
    <w:rsid w:val="00CB1BEC"/>
    <w:rsid w:val="00CE314C"/>
    <w:rsid w:val="00D20C73"/>
    <w:rsid w:val="00D41B20"/>
    <w:rsid w:val="00D42344"/>
    <w:rsid w:val="00D4547F"/>
    <w:rsid w:val="00D46D55"/>
    <w:rsid w:val="00D55E0C"/>
    <w:rsid w:val="00D61E58"/>
    <w:rsid w:val="00D631AF"/>
    <w:rsid w:val="00D64806"/>
    <w:rsid w:val="00D64A0B"/>
    <w:rsid w:val="00D660EA"/>
    <w:rsid w:val="00D71080"/>
    <w:rsid w:val="00D93B53"/>
    <w:rsid w:val="00D975FE"/>
    <w:rsid w:val="00DB3E33"/>
    <w:rsid w:val="00DB4AB0"/>
    <w:rsid w:val="00DC768A"/>
    <w:rsid w:val="00DD60CF"/>
    <w:rsid w:val="00DE1275"/>
    <w:rsid w:val="00DE1633"/>
    <w:rsid w:val="00DF01BF"/>
    <w:rsid w:val="00DF0F7F"/>
    <w:rsid w:val="00E050E8"/>
    <w:rsid w:val="00E1524B"/>
    <w:rsid w:val="00E22203"/>
    <w:rsid w:val="00E26340"/>
    <w:rsid w:val="00E30526"/>
    <w:rsid w:val="00E419BB"/>
    <w:rsid w:val="00E51C2C"/>
    <w:rsid w:val="00E52619"/>
    <w:rsid w:val="00E5404C"/>
    <w:rsid w:val="00E704C2"/>
    <w:rsid w:val="00E856E9"/>
    <w:rsid w:val="00EA4759"/>
    <w:rsid w:val="00EB4176"/>
    <w:rsid w:val="00EC0B00"/>
    <w:rsid w:val="00EC19C1"/>
    <w:rsid w:val="00F0213B"/>
    <w:rsid w:val="00F02758"/>
    <w:rsid w:val="00F03EEF"/>
    <w:rsid w:val="00F0649D"/>
    <w:rsid w:val="00F11496"/>
    <w:rsid w:val="00F33C11"/>
    <w:rsid w:val="00F36E17"/>
    <w:rsid w:val="00F40B49"/>
    <w:rsid w:val="00F42FB0"/>
    <w:rsid w:val="00F45D03"/>
    <w:rsid w:val="00F73112"/>
    <w:rsid w:val="00F76C54"/>
    <w:rsid w:val="00FB0CEE"/>
    <w:rsid w:val="00FC50C4"/>
    <w:rsid w:val="00FC5FA0"/>
    <w:rsid w:val="00FD0CEA"/>
    <w:rsid w:val="00FD764C"/>
    <w:rsid w:val="00FE177F"/>
    <w:rsid w:val="00FE1B98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CA0D7"/>
  <w15:docId w15:val="{19CE45A8-8657-48D7-9D04-C6BF54D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3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B438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3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B4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B438C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3B43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B4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B4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a"/>
    <w:rsid w:val="003B43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21">
    <w:name w:val="Body Text Indent 2"/>
    <w:basedOn w:val="a"/>
    <w:link w:val="22"/>
    <w:rsid w:val="003B43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B4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B438C"/>
    <w:pPr>
      <w:spacing w:before="100" w:beforeAutospacing="1" w:after="100" w:afterAutospacing="1"/>
    </w:pPr>
  </w:style>
  <w:style w:type="paragraph" w:styleId="31">
    <w:name w:val="Body Text 3"/>
    <w:basedOn w:val="a"/>
    <w:link w:val="32"/>
    <w:semiHidden/>
    <w:unhideWhenUsed/>
    <w:rsid w:val="003B438C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438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4">
    <w:name w:val="Знак"/>
    <w:basedOn w:val="a"/>
    <w:rsid w:val="003B438C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351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1C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40B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4A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4A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A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93AB-9422-4ED8-8F72-1CCEE881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7</cp:revision>
  <cp:lastPrinted>2022-10-26T12:38:00Z</cp:lastPrinted>
  <dcterms:created xsi:type="dcterms:W3CDTF">2022-10-26T12:35:00Z</dcterms:created>
  <dcterms:modified xsi:type="dcterms:W3CDTF">2022-10-28T11:15:00Z</dcterms:modified>
</cp:coreProperties>
</file>