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8C" w:rsidRPr="00C9798C" w:rsidRDefault="00C9798C" w:rsidP="00C9798C">
      <w:pPr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both"/>
        <w:outlineLvl w:val="7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C9798C">
        <w:rPr>
          <w:rFonts w:ascii="Calibri" w:eastAsia="SimSun" w:hAnsi="Calibri" w:cs="Times New Roman"/>
          <w:i/>
          <w:iCs/>
          <w:color w:val="FFFFFF"/>
          <w:sz w:val="24"/>
          <w:szCs w:val="24"/>
          <w:lang w:eastAsia="ru-RU"/>
        </w:rPr>
        <w:t xml:space="preserve">                                                               </w:t>
      </w:r>
      <w:r w:rsidRPr="00C9798C">
        <w:rPr>
          <w:rFonts w:ascii="Calibri" w:eastAsia="SimSun" w:hAnsi="Calibri" w:cs="Times New Roman"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6DEEF146" wp14:editId="02AB01DF">
            <wp:extent cx="438150" cy="4953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8C" w:rsidRPr="00C9798C" w:rsidRDefault="00C9798C" w:rsidP="00C979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C9798C" w:rsidRPr="00C9798C" w:rsidRDefault="00C9798C" w:rsidP="00C979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C9798C" w:rsidRPr="00C9798C" w:rsidRDefault="00C9798C" w:rsidP="00C9798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7"/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</w:pPr>
    </w:p>
    <w:p w:rsidR="00C9798C" w:rsidRPr="00C9798C" w:rsidRDefault="00C9798C" w:rsidP="00C9798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7"/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C9798C" w:rsidRPr="00C9798C" w:rsidRDefault="00C9798C" w:rsidP="00C9798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798C" w:rsidRPr="00C9798C" w:rsidRDefault="00C9798C" w:rsidP="00C9798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 27.02.2023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№ 58</w:t>
      </w:r>
    </w:p>
    <w:p w:rsidR="00C9798C" w:rsidRPr="00C9798C" w:rsidRDefault="00C9798C" w:rsidP="00C9798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798C" w:rsidRPr="00C9798C" w:rsidRDefault="00C9798C" w:rsidP="00C9798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C9798C" w:rsidRPr="00C9798C" w:rsidRDefault="00C9798C" w:rsidP="00C979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C9798C" w:rsidRPr="00C9798C" w:rsidRDefault="00C9798C" w:rsidP="00C979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798C" w:rsidRPr="00C9798C" w:rsidRDefault="00C9798C" w:rsidP="00C9798C">
      <w:pPr>
        <w:snapToGrid w:val="0"/>
        <w:spacing w:after="0" w:line="240" w:lineRule="auto"/>
        <w:ind w:left="14" w:right="518" w:firstLineChars="80" w:firstLine="225"/>
        <w:jc w:val="center"/>
        <w:rPr>
          <w:rFonts w:ascii="Arial" w:eastAsia="SimSun" w:hAnsi="Arial" w:cs="Times New Roman"/>
          <w:b/>
          <w:sz w:val="16"/>
          <w:szCs w:val="20"/>
          <w:lang w:eastAsia="ru-RU"/>
        </w:rPr>
      </w:pPr>
      <w:r w:rsidRPr="00C979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   Нововеличковского сельского поселения Динского района</w:t>
      </w:r>
    </w:p>
    <w:p w:rsidR="00C9798C" w:rsidRPr="00C9798C" w:rsidRDefault="00C9798C" w:rsidP="00C9798C">
      <w:pPr>
        <w:snapToGrid w:val="0"/>
        <w:spacing w:after="0" w:line="240" w:lineRule="auto"/>
        <w:ind w:right="518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от 05.09.2016 № 428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Нововеличковского сельского поселения Динского района и подведомственными ей казенными и бюджетными учреждениями»</w:t>
      </w:r>
    </w:p>
    <w:p w:rsidR="00C9798C" w:rsidRPr="00C9798C" w:rsidRDefault="00C9798C" w:rsidP="00C9798C">
      <w:pPr>
        <w:tabs>
          <w:tab w:val="left" w:pos="9048"/>
        </w:tabs>
        <w:snapToGrid w:val="0"/>
        <w:spacing w:after="0" w:line="240" w:lineRule="auto"/>
        <w:ind w:right="-6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C9798C" w:rsidRPr="00C9798C" w:rsidRDefault="00C9798C" w:rsidP="00C9798C">
      <w:pPr>
        <w:tabs>
          <w:tab w:val="left" w:pos="9048"/>
        </w:tabs>
        <w:snapToGrid w:val="0"/>
        <w:spacing w:after="0" w:line="240" w:lineRule="auto"/>
        <w:ind w:right="-6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C9798C" w:rsidRPr="00C9798C" w:rsidRDefault="00C9798C" w:rsidP="00C979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Cs/>
          <w:color w:val="26282F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bCs/>
          <w:color w:val="26282F"/>
          <w:sz w:val="28"/>
          <w:szCs w:val="28"/>
          <w:lang w:eastAsia="ru-RU"/>
        </w:rPr>
        <w:t xml:space="preserve">Во исполнение требований части 4 статьи 19 Федерального закона         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Нововеличковского сельского поселения Динского района от 26 февраля 2016 года № 100 «Об определении требований к отдельным видам товаров, работ, услуг (в том числе предельных цен товаров, работ, услуг), закупаемых </w:t>
      </w:r>
      <w:r w:rsidRPr="00C9798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администрацией Нововеличковского сельского поселения </w:t>
      </w:r>
      <w:r w:rsidRPr="00C9798C">
        <w:rPr>
          <w:rFonts w:ascii="Times New Roman" w:eastAsia="SimSun" w:hAnsi="Times New Roman" w:cs="Times New Roman"/>
          <w:bCs/>
          <w:color w:val="26282F"/>
          <w:sz w:val="28"/>
          <w:szCs w:val="28"/>
          <w:lang w:eastAsia="ru-RU"/>
        </w:rPr>
        <w:t xml:space="preserve">и подведомственными ей казенными и бюджетными учреждениями», руководствуясь статьей 32 Устава </w:t>
      </w:r>
      <w:r w:rsidRPr="00C9798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Нововеличковско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го сельского поселения </w:t>
      </w:r>
      <w:r w:rsidRPr="00C9798C">
        <w:rPr>
          <w:rFonts w:ascii="Times New Roman" w:eastAsia="SimSun" w:hAnsi="Times New Roman" w:cs="Times New Roman"/>
          <w:bCs/>
          <w:color w:val="26282F"/>
          <w:sz w:val="28"/>
          <w:szCs w:val="28"/>
          <w:lang w:eastAsia="ru-RU"/>
        </w:rPr>
        <w:t>п о с т а н о в л я ю:</w:t>
      </w:r>
    </w:p>
    <w:p w:rsidR="00C9798C" w:rsidRPr="00C9798C" w:rsidRDefault="00C9798C" w:rsidP="00C979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Внести в постановление администрации Нововеличковского сельского поселения Динского района от 05.09.2016 № 428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Нововеличковского сельского поселения Динского района и подведомственными ей казенными и бюджетными учреждениями» следующие изменения:</w:t>
      </w:r>
    </w:p>
    <w:p w:rsidR="00C9798C" w:rsidRPr="00C9798C" w:rsidRDefault="00C9798C" w:rsidP="00C9798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Приложение изложить в новой редакции (прилагается).</w:t>
      </w:r>
    </w:p>
    <w:p w:rsidR="00C9798C" w:rsidRPr="00C9798C" w:rsidRDefault="00C9798C" w:rsidP="00C9798C">
      <w:pPr>
        <w:spacing w:after="0" w:line="240" w:lineRule="auto"/>
        <w:ind w:firstLineChars="271" w:firstLine="75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2. Отделу по общим и правовым вопросам (Калитка) обнародовать настоящее постановление и разместить его на официальном сайте Нововеличковского сельского поселения.</w:t>
      </w:r>
    </w:p>
    <w:p w:rsidR="00C9798C" w:rsidRPr="00C9798C" w:rsidRDefault="00C9798C" w:rsidP="00C97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"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3. Отделу финансов и муниципальных закупок (</w:t>
      </w:r>
      <w:proofErr w:type="spellStart"/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Перевалова</w:t>
      </w:r>
      <w:proofErr w:type="spellEnd"/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) в течение 7 рабочих дней со дня принятия настоящего постановления обеспечить его размещение в единой информационной системе в сфере закупок в установленном порядке.</w:t>
      </w:r>
    </w:p>
    <w:p w:rsidR="00C9798C" w:rsidRPr="00C9798C" w:rsidRDefault="00C9798C" w:rsidP="00C97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"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на начальника отдела финансов и муниципальных закупок (</w:t>
      </w:r>
      <w:proofErr w:type="spellStart"/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Вуймина</w:t>
      </w:r>
      <w:proofErr w:type="spellEnd"/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:rsidR="00C9798C" w:rsidRPr="00C9798C" w:rsidRDefault="00C9798C" w:rsidP="00C97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"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официального обнародования.</w:t>
      </w: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798C" w:rsidRPr="00C9798C" w:rsidRDefault="00C9798C" w:rsidP="00C9798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C9798C" w:rsidRPr="00C9798C" w:rsidRDefault="00C9798C" w:rsidP="00C9798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>сельского поселения</w:t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</w:t>
      </w:r>
      <w:r w:rsidRPr="00C9798C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Г.М.Кова</w:t>
      </w:r>
    </w:p>
    <w:p w:rsidR="00C9798C" w:rsidRPr="00C9798C" w:rsidRDefault="00C9798C" w:rsidP="00C9798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C9798C" w:rsidRPr="00C9798C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393"/>
        <w:gridCol w:w="8591"/>
      </w:tblGrid>
      <w:tr w:rsidR="00C9798C" w:rsidRPr="00C9798C" w:rsidTr="00C9798C">
        <w:tc>
          <w:tcPr>
            <w:tcW w:w="7393" w:type="dxa"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1100"/>
          </w:p>
        </w:tc>
        <w:tc>
          <w:tcPr>
            <w:tcW w:w="8591" w:type="dxa"/>
          </w:tcPr>
          <w:p w:rsidR="00C9798C" w:rsidRPr="00C9798C" w:rsidRDefault="00C9798C" w:rsidP="00C9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5" w:firstLineChars="400" w:firstLine="112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9798C" w:rsidRPr="00C9798C" w:rsidRDefault="00C9798C" w:rsidP="00C9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C9798C" w:rsidRPr="00C9798C" w:rsidRDefault="00C9798C" w:rsidP="00C9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457" w:firstLine="408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C9798C" w:rsidRPr="00C9798C" w:rsidRDefault="00C9798C" w:rsidP="00C9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457" w:firstLine="408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9798C" w:rsidRPr="00C9798C" w:rsidRDefault="00C9798C" w:rsidP="00C9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457" w:firstLine="408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Нововеличковского сельского </w:t>
            </w:r>
          </w:p>
          <w:p w:rsidR="00C9798C" w:rsidRPr="00C9798C" w:rsidRDefault="00C9798C" w:rsidP="00C9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457" w:firstLine="408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поселения Динского района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firstLineChars="1457" w:firstLine="408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27.02.2023 г.</w:t>
            </w:r>
            <w:r w:rsidRPr="00C9798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58</w:t>
            </w:r>
            <w:bookmarkStart w:id="1" w:name="_GoBack"/>
            <w:bookmarkEnd w:id="1"/>
          </w:p>
        </w:tc>
      </w:tr>
      <w:bookmarkEnd w:id="0"/>
    </w:tbl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ВЕДОМСТВЕННЫЙ ПЕРЕЧЕНЬ</w:t>
      </w:r>
      <w:r w:rsidRPr="00C9798C">
        <w:rPr>
          <w:rFonts w:ascii="Times New Roman" w:eastAsia="SimSun" w:hAnsi="Times New Roman" w:cs="Times New Roman"/>
          <w:sz w:val="24"/>
          <w:szCs w:val="28"/>
          <w:lang w:eastAsia="ru-RU"/>
        </w:rPr>
        <w:br/>
      </w:r>
      <w:r w:rsidRPr="00C9798C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отдельных видов товаров, работ, услуг, их потребительских свойств (в том числе качества) и иных характеристик</w:t>
      </w: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(в том числе предельных цен), закупаемых администрацией Нововеличковского сельского поселения Динского района</w:t>
      </w: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C9798C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и подведомственными ей казенными и бюджетными учреждениями</w:t>
      </w: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60"/>
        <w:gridCol w:w="966"/>
        <w:gridCol w:w="543"/>
        <w:gridCol w:w="966"/>
        <w:gridCol w:w="1039"/>
        <w:gridCol w:w="407"/>
        <w:gridCol w:w="507"/>
        <w:gridCol w:w="507"/>
        <w:gridCol w:w="463"/>
        <w:gridCol w:w="552"/>
        <w:gridCol w:w="498"/>
        <w:gridCol w:w="522"/>
        <w:gridCol w:w="1039"/>
        <w:gridCol w:w="501"/>
        <w:gridCol w:w="543"/>
        <w:gridCol w:w="507"/>
        <w:gridCol w:w="546"/>
        <w:gridCol w:w="430"/>
        <w:gridCol w:w="481"/>
        <w:gridCol w:w="419"/>
        <w:gridCol w:w="864"/>
        <w:gridCol w:w="915"/>
      </w:tblGrid>
      <w:tr w:rsidR="00C9798C" w:rsidRPr="00C9798C" w:rsidTr="00C9798C">
        <w:trPr>
          <w:jc w:val="center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N№ п/п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Требования к качеству, потребительским свойствам и иным характеристикам (в том числе предельные цены), содержащиеся в обязательном перечне, утвержденном администрацией Нововеличковского сельского поселения Динского района</w:t>
            </w:r>
          </w:p>
        </w:tc>
        <w:tc>
          <w:tcPr>
            <w:tcW w:w="21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Требования к качеству, потребительским свойствам и иным характеристикам (в том числе предельные цены), утвержденные администрацией Нововеличковского сельского поселения Динского района</w:t>
            </w:r>
          </w:p>
        </w:tc>
      </w:tr>
      <w:tr w:rsidR="00C9798C" w:rsidRPr="00C9798C" w:rsidTr="00C9798C">
        <w:trPr>
          <w:cantSplit/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Код по </w:t>
            </w:r>
            <w:hyperlink r:id="rId6" w:history="1">
              <w:r w:rsidRPr="00C9798C">
                <w:rPr>
                  <w:rFonts w:ascii="Times New Roman" w:eastAsia="SimSun" w:hAnsi="Times New Roman" w:cs="Times New Roman"/>
                  <w:sz w:val="12"/>
                  <w:szCs w:val="12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Характеристика</w:t>
            </w:r>
          </w:p>
        </w:tc>
        <w:tc>
          <w:tcPr>
            <w:tcW w:w="15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Значение характеристики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Характеристика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Значение характеристики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функциональное назначение*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Казенные и бюджетные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учреждения, подведомственные администрации Нововеличковского сельского поселения Динского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Казенные и бюджетные учреждения, 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подведомственные администрации 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Нововеличковского сельского поселения Динского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9798C" w:rsidRPr="00C9798C" w:rsidTr="00C9798C">
        <w:trPr>
          <w:cantSplit/>
          <w:trHeight w:val="27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руководитель муниципального органа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главная и ведущая группы должностей муниципальной службы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старшая и младшая группа должностей муниципальной службы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руководитель казенного, бюджетного учреждения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13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заместитель руководителя казенного, бюджетного учреждения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руководитель (заместитель руководителя) структурного подразделения казенного, бюджетного учреждения, иные должности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Глава администрации Нововеличковского сельского поселения 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Динского района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главная и ведущая группы должностей муниципальной службы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старшая и младшая группа должностей муниципальной службы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руководитель казенного, бюджетного учреждения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заместитель руководителя казенного, бюджетного учреждения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руководитель (заместитель руководителя) структурного подразделения казенного, бюджетного учреждения, иные должности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9798C" w:rsidRPr="00C9798C" w:rsidTr="00C9798C">
        <w:trPr>
          <w:cantSplit/>
          <w:trHeight w:val="224"/>
          <w:jc w:val="center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39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48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6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22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86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39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8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00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08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16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85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92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25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5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97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39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47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42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16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2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</w:tr>
      <w:tr w:rsidR="00C9798C" w:rsidRPr="00C9798C" w:rsidTr="00C9798C">
        <w:trPr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r:id="rId7" w:anchor="sub_1200" w:history="1">
              <w:r w:rsidRPr="00C9798C">
                <w:rPr>
                  <w:rFonts w:ascii="Times New Roman" w:eastAsia="SimSun" w:hAnsi="Times New Roman" w:cs="Times New Roman"/>
                  <w:sz w:val="12"/>
                  <w:szCs w:val="12"/>
                  <w:u w:val="single"/>
                  <w:lang w:eastAsia="ru-RU"/>
                </w:rPr>
                <w:t>приложением № 2</w:t>
              </w:r>
            </w:hyperlink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закупаемых администрацией Нововеличковского сельского поселения и подведомственными ей казенными и бюджетными учреждениями, утвержденным постановлением администрации Нововеличковского сельского поселения Динского района от 26.02.2016 № 100 «Об определении требований к отдельным видам товаров, работ, услуг (в том числе предельных цен товаров, работ, услуг), закупаемых </w:t>
            </w:r>
            <w:r w:rsidRPr="00C9798C">
              <w:rPr>
                <w:rFonts w:ascii="Times New Roman" w:eastAsia="SimSu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администрацией Нововеличковского сельского поселения 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и подведомственными ей казенными и бюджетными учреждениями»</w:t>
            </w:r>
          </w:p>
        </w:tc>
      </w:tr>
    </w:tbl>
    <w:p w:rsidR="00C9798C" w:rsidRPr="00C9798C" w:rsidRDefault="00C9798C" w:rsidP="00C9798C">
      <w:pPr>
        <w:spacing w:after="0" w:line="240" w:lineRule="auto"/>
        <w:rPr>
          <w:rFonts w:ascii="Times New Roman" w:eastAsia="SimSun" w:hAnsi="Times New Roman" w:cs="Times New Roman"/>
          <w:sz w:val="2"/>
          <w:szCs w:val="20"/>
          <w:lang w:eastAsia="ru-RU"/>
        </w:rPr>
      </w:pPr>
    </w:p>
    <w:p w:rsidR="00C9798C" w:rsidRPr="00C9798C" w:rsidRDefault="00C9798C" w:rsidP="00C9798C">
      <w:pPr>
        <w:spacing w:after="200" w:line="276" w:lineRule="auto"/>
        <w:rPr>
          <w:rFonts w:ascii="Times New Roman" w:eastAsia="SimSun" w:hAnsi="Times New Roman" w:cs="Times New Roman"/>
          <w:sz w:val="12"/>
          <w:szCs w:val="12"/>
          <w:lang w:eastAsia="ru-RU"/>
        </w:rPr>
      </w:pPr>
      <w:r w:rsidRPr="00C9798C">
        <w:rPr>
          <w:rFonts w:ascii="Times New Roman" w:eastAsia="SimSun" w:hAnsi="Times New Roman" w:cs="Times New Roman"/>
          <w:sz w:val="12"/>
          <w:szCs w:val="12"/>
          <w:lang w:eastAsia="ru-RU"/>
        </w:rP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308"/>
        <w:gridCol w:w="913"/>
        <w:gridCol w:w="331"/>
        <w:gridCol w:w="476"/>
        <w:gridCol w:w="914"/>
        <w:gridCol w:w="753"/>
        <w:gridCol w:w="753"/>
        <w:gridCol w:w="698"/>
        <w:gridCol w:w="698"/>
        <w:gridCol w:w="698"/>
        <w:gridCol w:w="698"/>
        <w:gridCol w:w="698"/>
        <w:gridCol w:w="914"/>
        <w:gridCol w:w="753"/>
        <w:gridCol w:w="753"/>
        <w:gridCol w:w="698"/>
        <w:gridCol w:w="698"/>
        <w:gridCol w:w="698"/>
        <w:gridCol w:w="698"/>
        <w:gridCol w:w="698"/>
        <w:gridCol w:w="313"/>
        <w:gridCol w:w="80"/>
        <w:gridCol w:w="311"/>
      </w:tblGrid>
      <w:tr w:rsidR="00C9798C" w:rsidRPr="00C9798C" w:rsidTr="00C9798C">
        <w:trPr>
          <w:cantSplit/>
          <w:trHeight w:val="163"/>
          <w:tblHeader/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39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48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6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22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86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39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8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00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08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16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85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92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25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5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97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939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47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42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16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2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26.20.11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Компьютеры портативные  массой не более 10 кг, такие как ноутбуки, планшетные компьютеры,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карманныекомпьютеры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, в том числе совмещающие функции мобильного телефонного аппарата, электронные записные книжки и аналогичная компьютерная техника (ноутбуки)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6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дюйм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экрана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экрана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17,3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17,3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экрана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экрана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глянцевый или матовый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глянцевый или  матовый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4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4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бит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для ноутбуков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для ноутбуков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2931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гигагерц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2,9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2,9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гигабайт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16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16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гигабайт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2000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2000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SSHD, HDD, SSD, HDD+SSD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SSHD, HDD, SSD, HDD+SSD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наличие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наличие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наличие модулей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, поддержки 3G, (UMTS), 4 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G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наличие модулей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, поддержки 3G, (UMTS),  4 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G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возможные значения: 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Wi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-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Fi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-наличие, отсутствие;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-наличие;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поддержки 3G, (UMTS), 4 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G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-наличие, отсутствие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возможные значения: 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Wi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-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Fi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-наличие, отсутствие;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-наличие;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поддержки 3G, (UMTS), 4 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G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-по мере необходимости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значение-12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значение-12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отсутствие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отсутствие (кроме операционной системы)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отсутствие (кроме операционной системы)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100 000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100 000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26.20.11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Компьютеры портативные  массой не более 10 кг, такие как ноутбуки, планшетные компьютеры,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карманныекомпьютеры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, в том числе совмещающие функции мобильного телефонного аппарата, электронные записные книжки и аналогичная компьютерная техника (планшетные компьютеры)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0,5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0,5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5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864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дюйм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экрана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экрана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11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11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экрана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экрана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матовый или глянцевый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матовый или глянцевый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многоядерный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многоядерный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2931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гигагерц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2,3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2,3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гигабайт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4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4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гигабайт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128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128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отсутствие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отсутствие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отсутствие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отсутствие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видеоадаптера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видеоадаптера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отсутствие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наличие модулей: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, поддержки 3G, (UMTS)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наличие модулей: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, поддержки 3G, (UMTS)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наличие 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наличие 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12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значение: 12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время</w:t>
            </w:r>
            <w:r w:rsidRPr="00C9798C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отсутствует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отсутствует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 или отсутствие (кроме операционной системы)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 или отсутствие (кроме операционной системы)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4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75 000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75 000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673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38" w:right="113" w:firstLine="851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26.20.15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одного или два из следующих устройств для автоматической обработки данных, запоминающие устройства, устройства ввода (компьютеры персональные настольные, рабочие станции вывода)   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(моноблок/системный блок и монитор)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(моноблок/системный блок и монитор)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системный блок и монитор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системный блок и монитор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дюйм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экрана/монитора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экрана/монитора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 -27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 -27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для настольных компьютеров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для настольных компьютеров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2931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гигагерц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значение-4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значение-4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2553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гигабайт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значение-16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значение-16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2554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терабайт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значение-3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значение-3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 SSHD, HDD, SSD, HDD+SSD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 SSHD, HDD, SSD, HDD+SSD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возможное значение-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DVD-RW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возможное значение-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DVD-RW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видеоадаптера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тип видеоадаптера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значения-дискретный, встроенный, дискретный и встроенный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значения-дискретный, встроенный, дискретный и встроенный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наличие, отсутствие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 или отсутствие (кроме операционной системы)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значения: наличие или отсутствие (кроме операционной системы)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100 000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100 000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26.20.16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Устройства ввода или вывода, содержащие в одном корпусе запоминающие устройства (принтеры/сканеры) 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метод печати (струйный/лазерный -для принтера)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Метод печати (струйный/лазерный -для принтера)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возможные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значения: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струйный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, лазерный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возможные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значения: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струйный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, лазерный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разрешение сканирования (для сканера)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разрешение сканирования (для сканера)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 - 1200 точек на дюйм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 - 1200 точек на дюйм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цветность (цветной/черно-белый)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цветность (цветной/черно-белый)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 - цветной (для принтера); возможное значение - черно-белый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 - цветной (для принтера); возможное значение - черно-белый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максимальный формат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максимальный формат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 - А3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предельное значение - А3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скорость печать/сканирование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скорость печать/сканирование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возможные значения - не менее 30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стр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/мин. (для принтера); не менее 40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стр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/мин. (для сканера)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возможные значения - не менее 30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стр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/мин. (для принтера); не менее 40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стр</w:t>
            </w:r>
            <w:proofErr w:type="spellEnd"/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/мин. (для сканера)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возможные значения - сетевой интерфейс, устройства чтения карт памяти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сетевой интерфейс, устройства чтения карт памяти, двустороннее сканирование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 цена (принтер)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 цена (принтер)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50000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50000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 цена (сканер)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 цена (сканер)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98000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98000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26.30.11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Аппаратура коммуникационная передающая с приемными устройствами (телефоны мобильные)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тип устройства (телефон/смартфон)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тип устройства (телефон/смартфон)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смартфон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телефон/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смартфон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поддерживаемые стандарты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поддерживаемые стандарты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GSM, 3G WCDMA, 4G LTEFDD, 4G LTE TDD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3G, 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GSM,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GDMA, 4G LTE GPRS, EDGE, HSPDA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наличие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для смартфона: 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iOS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val="en-US" w:eastAsia="ru-RU"/>
              </w:rPr>
              <w:t>Android</w:t>
            </w: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 и др.  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356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час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время работы в режиме разговора не менее 4 часов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не менее 4 часов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метод управления (сенсорный/кнопочный)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метод управления (сенсорный/кнопочный)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сенсорный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сенсорный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или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кнопочный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9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количество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SIM-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карт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количество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SIM-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карт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не более 2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не более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6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наличие модулей и интерфейсов (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Wi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-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Fi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,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fldChar w:fldCharType="begin"/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instrText xml:space="preserve"> HYPERLINK "http://yandex.ru/clck/jsredir?bu=bzgq&amp;from=yandex.ru;search/;web;;&amp;text=&amp;etext=2202.7NMeQsIl1G0fHAtw8M8vAIvcXcseVHvLA7jYD7ME0FdlbnJjYXpwZ3N1dXh0cXRm.297e9f2d97bfa8048faafa76ef6f92513bcc8ece&amp;uuid=&amp;state=PEtFfuTeVD5kpHnK9lio9cVlqvjlfS9Rwr77Cf2n_tDKz3FIswrfbenYdYbsEcR_&amp;&amp;cst=AiuY0DBWFJ5Hyx_fyvalFB6xoarB_sZX5rU8QrMDOpajWHU9welTIcYD0429JDdGK__JYwFzbR3RA816CHDwnDDZi2-9MuRyPMHIuXjCoYyn2mGSuZqkBlPv1SPB16TjrGXIdQKljNVocoLfClJ-aZQLK2cs5q_g3m-dGmQlMEBV8fGIwTIYVUtt4T847Fem-2Nd7T6uIzBSQTDIJZHXCJmqOKAh08s5sAb5rnoMXC5oKHJxJBC11y4m8x2Y4CkmBh5SQUZ-LTq1WRZM5JV0aR8HT0Nk3T3vlHlzZV_WaI8ti2zCpniaojNDfGU-81lIcUQEx_iwtV66oa-klHLR7y3cX709peLHNZCa0Q0ik_7GoC10bSpxKZnMTXctLa2T-icdCpm4-rF4_JXFz7ZKTwKAqeTiQ_JIe0XYY5cjZlk1y5YEGHdUezBD_lhzrZkk1nxzTDx9o1fhHjR-xtebPD_hEX0LtNpKlLPhRG8oBU6_bKB7-9To1NnBQg8PwXykUXFXgutFCJ-so_4M6S6fjpkqpSlkT42duhJz1Eleedh1HwOEPlJ5j8Cw87kfIF7v0nSQrqlnOVV6I-ccL_b-gb2smE_SBIszotc1164gKV1xHh2zwyRUvvM7mkWdzoxtRcJg3cJTUHAKa0vwkIDg5qBcCb44NvQuIL1wmxZtVOE8VIYb9cdLE6tNKyo4r66AWFaA64Pgtmis8VymGuUrPfs2oqsKqDVuqOOETdYw45xryGJoRXRFt4Lv93qyKCTBd-acS0kuLLT8lrDx35vcBYkdNVD65w4v0ciRGVSghdcT2YrIGnqoJN_Qik-TUv2uIE1ix1TzUZ6eOo1bXNBLkQVfh2Xw1VK6GtOYe2w3JtbGXnFZDW4n0OXXSXUj0dC8W0tOPbGECwINh5KmO757TtfpTnSiKEbf0o-KcHcjBIUqVIin8q8WkRPdyJ-7wpGzDz83tLEpHHS4C_AlPF5CeIZNi-YGglUcVug37ZbRdk9WqODVMSALrcQ6v9goQxmMv2vhQxp2UjwH6DRbLBAB5NTISC4law5ScNrkcEWitaTfXjE2gp1oQ-zyy5WDy4a8bK61sQlT6HyXk8jV2a8N0QHA72F07DBD0SJ4PsX5GzaElF6lJFAe8hG5vmUyN-vYRpgzRDkzy8n27px_ta3x9GWFi0B0g3un2G14xjApK5Iq7wvH4HBoLE2nXdv--PfOTRHn1pbOFFRQLd-zyj0is_37AgOQ5hptdW2_bYFkm6dZnqS492fHzj_YOyMqyseGIqiAboEJm57rLq-7r_Z2C4p0I63cogVqo24eulhLB-grHN0SXigQ31lAjI1yvVZWyZtDZzJVmlGjXqlVmvWcb85Mab0UiT0xewEPdZtlI81zojc-m_TUhfWGU4F9kBsaTxqgQu4EyYhAE6UkY-kyP7pq92VYH_XAty6k5RoCQiE,&amp;data=UlNrNmk5WktYejY4cHFySjRXSWhXSDF3MnFQUnlxSWdXd04tTkNCLU40enhCWFFwQXJtLVpwRC1CT1FXbmVGYklUNkRUT3FDYU5zeTNWbFpwWWZMTVZaQV93UFQtSFFxSnkxMnNabXhXZFUs&amp;sign=0ede41d4a60985acf73325703a879cf4&amp;keyno=0&amp;b64e=2&amp;ref=orjY4mGPRjk5boDnW0uvlrrd71vZw9kpjly_ySFdX80,&amp;l10n=ru&amp;cts=1674806083292&amp;hdtime=5534.043" \t "https://yandex.ru/search/_blank" </w:instrTex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fldChar w:fldCharType="separate"/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u w:val="single"/>
                <w:lang w:eastAsia="zh-CN"/>
              </w:rPr>
              <w:t>Bluetooth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fldChar w:fldCharType="end"/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USB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GPS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наличие модулей и интерфейсов (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Wi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-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Fi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,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fldChar w:fldCharType="begin"/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instrText xml:space="preserve"> HYPERLINK "http://yandex.ru/clck/jsredir?bu=bzgq&amp;from=yandex.ru;search/;web;;&amp;text=&amp;etext=2202.7NMeQsIl1G0fHAtw8M8vAIvcXcseVHvLA7jYD7ME0FdlbnJjYXpwZ3N1dXh0cXRm.297e9f2d97bfa8048faafa76ef6f92513bcc8ece&amp;uuid=&amp;state=PEtFfuTeVD5kpHnK9lio9cVlqvjlfS9Rwr77Cf2n_tDKz3FIswrfbenYdYbsEcR_&amp;&amp;cst=AiuY0DBWFJ5Hyx_fyvalFB6xoarB_sZX5rU8QrMDOpajWHU9welTIcYD0429JDdGK__JYwFzbR3RA816CHDwnDDZi2-9MuRyPMHIuXjCoYyn2mGSuZqkBlPv1SPB16TjrGXIdQKljNVocoLfClJ-aZQLK2cs5q_g3m-dGmQlMEBV8fGIwTIYVUtt4T847Fem-2Nd7T6uIzBSQTDIJZHXCJmqOKAh08s5sAb5rnoMXC5oKHJxJBC11y4m8x2Y4CkmBh5SQUZ-LTq1WRZM5JV0aR8HT0Nk3T3vlHlzZV_WaI8ti2zCpniaojNDfGU-81lIcUQEx_iwtV66oa-klHLR7y3cX709peLHNZCa0Q0ik_7GoC10bSpxKZnMTXctLa2T-icdCpm4-rF4_JXFz7ZKTwKAqeTiQ_JIe0XYY5cjZlk1y5YEGHdUezBD_lhzrZkk1nxzTDx9o1fhHjR-xtebPD_hEX0LtNpKlLPhRG8oBU6_bKB7-9To1NnBQg8PwXykUXFXgutFCJ-so_4M6S6fjpkqpSlkT42duhJz1Eleedh1HwOEPlJ5j8Cw87kfIF7v0nSQrqlnOVV6I-ccL_b-gb2smE_SBIszotc1164gKV1xHh2zwyRUvvM7mkWdzoxtRcJg3cJTUHAKa0vwkIDg5qBcCb44NvQuIL1wmxZtVOE8VIYb9cdLE6tNKyo4r66AWFaA64Pgtmis8VymGuUrPfs2oqsKqDVuqOOETdYw45xryGJoRXRFt4Lv93qyKCTBd-acS0kuLLT8lrDx35vcBYkdNVD65w4v0ciRGVSghdcT2YrIGnqoJN_Qik-TUv2uIE1ix1TzUZ6eOo1bXNBLkQVfh2Xw1VK6GtOYe2w3JtbGXnFZDW4n0OXXSXUj0dC8W0tOPbGECwINh5KmO757TtfpTnSiKEbf0o-KcHcjBIUqVIin8q8WkRPdyJ-7wpGzDz83tLEpHHS4C_AlPF5CeIZNi-YGglUcVug37ZbRdk9WqODVMSALrcQ6v9goQxmMv2vhQxp2UjwH6DRbLBAB5NTISC4law5ScNrkcEWitaTfXjE2gp1oQ-zyy5WDy4a8bK61sQlT6HyXk8jV2a8N0QHA72F07DBD0SJ4PsX5GzaElF6lJFAe8hG5vmUyN-vYRpgzRDkzy8n27px_ta3x9GWFi0B0g3un2G14xjApK5Iq7wvH4HBoLE2nXdv--PfOTRHn1pbOFFRQLd-zyj0is_37AgOQ5hptdW2_bYFkm6dZnqS492fHzj_YOyMqyseGIqiAboEJm57rLq-7r_Z2C4p0I63cogVqo24eulhLB-grHN0SXigQ31lAjI1yvVZWyZtDZzJVmlGjXqlVmvWcb85Mab0UiT0xewEPdZtlI81zojc-m_TUhfWGU4F9kBsaTxqgQu4EyYhAE6UkY-kyP7pq92VYH_XAty6k5RoCQiE,&amp;data=UlNrNmk5WktYejY4cHFySjRXSWhXSDF3MnFQUnlxSWdXd04tTkNCLU40enhCWFFwQXJtLVpwRC1CT1FXbmVGYklUNkRUT3FDYU5zeTNWbFpwWWZMTVZaQV93UFQtSFFxSnkxMnNabXhXZFUs&amp;sign=0ede41d4a60985acf73325703a879cf4&amp;keyno=0&amp;b64e=2&amp;ref=orjY4mGPRjk5boDnW0uvlrrd71vZw9kpjly_ySFdX80,&amp;l10n=ru&amp;cts=1674806083292&amp;hdtime=5534.043" \t "https://yandex.ru/search/_blank" </w:instrTex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fldChar w:fldCharType="separate"/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u w:val="single"/>
                <w:lang w:eastAsia="zh-CN"/>
              </w:rPr>
              <w:t>Bluetooth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fldChar w:fldCharType="end"/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USB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GPS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возможные значения: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GPS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, </w:t>
            </w:r>
            <w:hyperlink r:id="rId8" w:tgtFrame="https://yandex.ru/search/_blank" w:history="1">
              <w:proofErr w:type="spellStart"/>
              <w:r w:rsidRPr="00C9798C">
                <w:rPr>
                  <w:rFonts w:ascii="Times New Roman" w:eastAsia="Calibri" w:hAnsi="Times New Roman" w:cs="Times New Roman"/>
                  <w:sz w:val="12"/>
                  <w:szCs w:val="12"/>
                  <w:u w:val="single"/>
                  <w:lang w:eastAsia="ru-RU"/>
                </w:rPr>
                <w:t>Bluetooth</w:t>
              </w:r>
              <w:proofErr w:type="spellEnd"/>
            </w:hyperlink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Wi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-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Fi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,,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USB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GPS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не более 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не более 30000,00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не более 30000,00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15000,00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15000,00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2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9.10.21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мощность двигателя, комплектация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val="en-US"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val="en-US"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1700000,00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1700000,00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29.10.22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мощность двигателя, комплектация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1700000,00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1700000,00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29.10.23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Средства транспортные с двигателем внутреннего сгорания с воспламенением от сжатия (дизелем или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полудизелем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), новые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стандарт (минимальная), комфорт (максимальная) 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стандарт (минимальная), комфорт (максимальная) 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1700000,00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1700000,00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29.10.24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Средства автотранспортные для перевозки людей прочие, новые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стандарт (минимальная), комфорт (максимальная) 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стандарт (минимальная), комфорт (максимальная) 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1700000,00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1700000,00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6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29.10.30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180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180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стандарт (минимальная), комфорт (максимальная) 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 xml:space="preserve">стандарт (минимальная), комфорт (максимальная) 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4700000,00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4700000,00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00"/>
          <w:jc w:val="center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29.10.41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полудизелем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), новые 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стандарт (минимальная)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2800000,00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204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3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1.01.11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Мебель металлическая для офисов (мебель для </w:t>
            </w:r>
          </w:p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сидения, преимущественно с металлическим каркасом)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материал (металл)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материал (металл)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возможные значения: сплавы железа и алюминия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возможные значения: сплавы железа и алюминия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val="en-US"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val="en-US"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30000,00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30000,00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31.01.12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Мебель деревянная для офисов (мебель для сидения, преимущественно с деревянным каркасом)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(береза, лиственница, сосна, ель)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(береза, лиственница, сосна, ель)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(береза, лиственница, сосна, ель)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(береза, лиственница, сосна, ель)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(береза, лиственница, сосна, ель)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(береза, лиственница, сосна, ель)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(береза, лиственница, сосна, ель)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-венных пород: береза, лиственница, сосна, ель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C9798C" w:rsidRPr="00C9798C" w:rsidTr="00C9798C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val="en-US"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before="100" w:beforeAutospacing="1" w:after="100" w:afterAutospacing="1" w:line="240" w:lineRule="auto"/>
              <w:outlineLvl w:val="1"/>
              <w:rPr>
                <w:rFonts w:ascii="SimSun" w:eastAsia="Calibri" w:hAnsi="SimSun" w:cs="Times New Roman"/>
                <w:b/>
                <w:bCs/>
                <w:i/>
                <w:iCs/>
                <w:sz w:val="12"/>
                <w:szCs w:val="12"/>
                <w:lang w:val="en-US" w:eastAsia="zh-CN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предельная</w:t>
            </w: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val="en-US" w:eastAsia="ru-RU"/>
              </w:rPr>
              <w:t>цена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eastAsia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30000,00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30000,00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15000,00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15000,00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30000,00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15000,00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798C" w:rsidRPr="00C9798C" w:rsidRDefault="00C9798C" w:rsidP="00C97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9798C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15000,00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8C" w:rsidRPr="00C9798C" w:rsidRDefault="00C9798C" w:rsidP="00C9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bookmarkStart w:id="2" w:name="sub_1111"/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12"/>
          <w:szCs w:val="12"/>
          <w:lang w:eastAsia="ru-RU"/>
        </w:rPr>
      </w:pPr>
      <w:r w:rsidRPr="00C9798C">
        <w:rPr>
          <w:rFonts w:ascii="Times New Roman" w:eastAsia="SimSun" w:hAnsi="Times New Roman" w:cs="Times New Roman"/>
          <w:sz w:val="12"/>
          <w:szCs w:val="12"/>
          <w:lang w:eastAsia="ru-RU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"/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12"/>
          <w:szCs w:val="12"/>
          <w:lang w:eastAsia="ru-RU"/>
        </w:rPr>
      </w:pP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12"/>
          <w:szCs w:val="12"/>
          <w:lang w:eastAsia="ru-RU"/>
        </w:rPr>
      </w:pP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SimSun" w:hAnsi="Times New Roman" w:cs="Times New Roman"/>
          <w:sz w:val="12"/>
          <w:szCs w:val="12"/>
          <w:lang w:eastAsia="ru-RU"/>
        </w:rPr>
      </w:pP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SimSun" w:hAnsi="Times New Roman" w:cs="Times New Roman"/>
          <w:sz w:val="12"/>
          <w:szCs w:val="12"/>
          <w:lang w:eastAsia="ru-RU"/>
        </w:rPr>
      </w:pPr>
    </w:p>
    <w:p w:rsidR="00C9798C" w:rsidRPr="00C9798C" w:rsidRDefault="00C9798C" w:rsidP="00C9798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SimSu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75"/>
        <w:gridCol w:w="4979"/>
      </w:tblGrid>
      <w:tr w:rsidR="00C9798C" w:rsidRPr="00C9798C" w:rsidTr="00C9798C">
        <w:tc>
          <w:tcPr>
            <w:tcW w:w="3324" w:type="pct"/>
            <w:hideMark/>
          </w:tcPr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798C">
              <w:rPr>
                <w:rFonts w:ascii="Times New Roman" w:eastAsia="Calibri" w:hAnsi="Times New Roman" w:cs="Times New Roman"/>
                <w:sz w:val="24"/>
                <w:szCs w:val="20"/>
              </w:rPr>
              <w:t>Начальник отдела финансов и муниципальных закупок</w:t>
            </w:r>
          </w:p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798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администрации Нововеличковского сельского поселения </w:t>
            </w:r>
          </w:p>
          <w:p w:rsidR="00C9798C" w:rsidRPr="00C9798C" w:rsidRDefault="00C9798C" w:rsidP="00C9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798C">
              <w:rPr>
                <w:rFonts w:ascii="Times New Roman" w:eastAsia="Calibri" w:hAnsi="Times New Roman" w:cs="Times New Roman"/>
                <w:sz w:val="24"/>
                <w:szCs w:val="20"/>
              </w:rPr>
              <w:t>Динского района</w:t>
            </w:r>
          </w:p>
        </w:tc>
        <w:tc>
          <w:tcPr>
            <w:tcW w:w="1676" w:type="pct"/>
            <w:vAlign w:val="bottom"/>
            <w:hideMark/>
          </w:tcPr>
          <w:p w:rsidR="00C9798C" w:rsidRPr="00C9798C" w:rsidRDefault="00C9798C" w:rsidP="00C9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9798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C9798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Вуймина</w:t>
            </w:r>
            <w:proofErr w:type="spellEnd"/>
          </w:p>
        </w:tc>
      </w:tr>
    </w:tbl>
    <w:p w:rsidR="00C9798C" w:rsidRPr="00C9798C" w:rsidRDefault="00C9798C" w:rsidP="00C9798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C9798C" w:rsidRPr="00C9798C">
          <w:pgSz w:w="16838" w:h="11906" w:orient="landscape"/>
          <w:pgMar w:top="1134" w:right="850" w:bottom="1134" w:left="1134" w:header="720" w:footer="720" w:gutter="0"/>
          <w:cols w:space="720"/>
        </w:sectPr>
      </w:pPr>
    </w:p>
    <w:p w:rsidR="004E10C5" w:rsidRDefault="004E10C5"/>
    <w:sectPr w:rsidR="004E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AAE"/>
    <w:multiLevelType w:val="multilevel"/>
    <w:tmpl w:val="102E7AA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86135"/>
    <w:multiLevelType w:val="multilevel"/>
    <w:tmpl w:val="76C86135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1"/>
    <w:rsid w:val="004E10C5"/>
    <w:rsid w:val="00855CE1"/>
    <w:rsid w:val="00C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9CD"/>
  <w15:chartTrackingRefBased/>
  <w15:docId w15:val="{7169F825-F543-4A68-9E11-15335AF2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979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next w:val="a"/>
    <w:link w:val="20"/>
    <w:semiHidden/>
    <w:unhideWhenUsed/>
    <w:qFormat/>
    <w:rsid w:val="00C9798C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8C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SimSu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98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9798C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9798C"/>
    <w:rPr>
      <w:rFonts w:ascii="Calibri" w:eastAsia="SimSu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798C"/>
  </w:style>
  <w:style w:type="character" w:styleId="a3">
    <w:name w:val="Hyperlink"/>
    <w:semiHidden/>
    <w:unhideWhenUsed/>
    <w:rsid w:val="00C9798C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9798C"/>
    <w:rPr>
      <w:color w:val="954F72"/>
      <w:u w:val="single"/>
    </w:rPr>
  </w:style>
  <w:style w:type="paragraph" w:customStyle="1" w:styleId="msonormal0">
    <w:name w:val="msonormal"/>
    <w:basedOn w:val="a"/>
    <w:rsid w:val="00C9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9798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9798C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798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9798C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C9798C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9798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C9798C"/>
    <w:pPr>
      <w:spacing w:after="0" w:line="240" w:lineRule="auto"/>
      <w:ind w:firstLine="360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9798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9798C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9798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C9798C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9798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9798C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9798C"/>
    <w:rPr>
      <w:rFonts w:ascii="Times New Roman" w:eastAsia="SimSu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798C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9798C"/>
    <w:rPr>
      <w:rFonts w:ascii="Tahoma" w:eastAsia="SimSu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C979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Знак Знак Знак Знак"/>
    <w:basedOn w:val="a"/>
    <w:rsid w:val="00C9798C"/>
    <w:pPr>
      <w:spacing w:line="240" w:lineRule="exact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7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C9798C"/>
    <w:pPr>
      <w:spacing w:before="100" w:beforeAutospacing="1" w:after="100" w:afterAutospacing="1" w:line="240" w:lineRule="auto"/>
      <w:jc w:val="both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C9798C"/>
    <w:pPr>
      <w:spacing w:line="240" w:lineRule="exact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9798C"/>
    <w:pPr>
      <w:widowControl w:val="0"/>
      <w:snapToGrid w:val="0"/>
      <w:spacing w:after="0" w:line="240" w:lineRule="auto"/>
    </w:pPr>
    <w:rPr>
      <w:rFonts w:ascii="Arial" w:eastAsia="SimSun" w:hAnsi="Arial" w:cs="Times New Roman"/>
      <w:b/>
      <w:sz w:val="16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C97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97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Default">
    <w:name w:val="Default"/>
    <w:rsid w:val="00C9798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97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/>
      <w:bCs/>
      <w:lang w:eastAsia="ru-RU"/>
    </w:rPr>
  </w:style>
  <w:style w:type="paragraph" w:customStyle="1" w:styleId="ConsNormal">
    <w:name w:val="ConsNormal"/>
    <w:rsid w:val="00C97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t111">
    <w:name w:val="t111"/>
    <w:rsid w:val="00C979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3">
    <w:name w:val="Гипертекстовая ссылка"/>
    <w:uiPriority w:val="99"/>
    <w:rsid w:val="00C9798C"/>
    <w:rPr>
      <w:color w:val="106BBE"/>
    </w:rPr>
  </w:style>
  <w:style w:type="table" w:styleId="af4">
    <w:name w:val="Table Grid"/>
    <w:basedOn w:val="a1"/>
    <w:uiPriority w:val="59"/>
    <w:rsid w:val="00C97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C97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zgq&amp;from=yandex.ru;search/;web;;&amp;text=&amp;etext=2202.7NMeQsIl1G0fHAtw8M8vAIvcXcseVHvLA7jYD7ME0FdlbnJjYXpwZ3N1dXh0cXRm.297e9f2d97bfa8048faafa76ef6f92513bcc8ece&amp;uuid=&amp;state=PEtFfuTeVD5kpHnK9lio9cVlqvjlfS9Rwr77Cf2n_tDKz3FIswrfbenYdYbsEcR_&amp;&amp;cst=AiuY0DBWFJ5Hyx_fyvalFB6xoarB_sZX5rU8QrMDOpajWHU9welTIcYD0429JDdGK__JYwFzbR3RA816CHDwnDDZi2-9MuRyPMHIuXjCoYyn2mGSuZqkBlPv1SPB16TjrGXIdQKljNVocoLfClJ-aZQLK2cs5q_g3m-dGmQlMEBV8fGIwTIYVUtt4T847Fem-2Nd7T6uIzBSQTDIJZHXCJmqOKAh08s5sAb5rnoMXC5oKHJxJBC11y4m8x2Y4CkmBh5SQUZ-LTq1WRZM5JV0aR8HT0Nk3T3vlHlzZV_WaI8ti2zCpniaojNDfGU-81lIcUQEx_iwtV66oa-klHLR7y3cX709peLHNZCa0Q0ik_7GoC10bSpxKZnMTXctLa2T-icdCpm4-rF4_JXFz7ZKTwKAqeTiQ_JIe0XYY5cjZlk1y5YEGHdUezBD_lhzrZkk1nxzTDx9o1fhHjR-xtebPD_hEX0LtNpKlLPhRG8oBU6_bKB7-9To1NnBQg8PwXykUXFXgutFCJ-so_4M6S6fjpkqpSlkT42duhJz1Eleedh1HwOEPlJ5j8Cw87kfIF7v0nSQrqlnOVV6I-ccL_b-gb2smE_SBIszotc1164gKV1xHh2zwyRUvvM7mkWdzoxtRcJg3cJTUHAKa0vwkIDg5qBcCb44NvQuIL1wmxZtVOE8VIYb9cdLE6tNKyo4r66AWFaA64Pgtmis8VymGuUrPfs2oqsKqDVuqOOETdYw45xryGJoRXRFt4Lv93qyKCTBd-acS0kuLLT8lrDx35vcBYkdNVD65w4v0ciRGVSghdcT2YrIGnqoJN_Qik-TUv2uIE1ix1TzUZ6eOo1bXNBLkQVfh2Xw1VK6GtOYe2w3JtbGXnFZDW4n0OXXSXUj0dC8W0tOPbGECwINh5KmO757TtfpTnSiKEbf0o-KcHcjBIUqVIin8q8WkRPdyJ-7wpGzDz83tLEpHHS4C_AlPF5CeIZNi-YGglUcVug37ZbRdk9WqODVMSALrcQ6v9goQxmMv2vhQxp2UjwH6DRbLBAB5NTISC4law5ScNrkcEWitaTfXjE2gp1oQ-zyy5WDy4a8bK61sQlT6HyXk8jV2a8N0QHA72F07DBD0SJ4PsX5GzaElF6lJFAe8hG5vmUyN-vYRpgzRDkzy8n27px_ta3x9GWFi0B0g3un2G14xjApK5Iq7wvH4HBoLE2nXdv--PfOTRHn1pbOFFRQLd-zyj0is_37AgOQ5hptdW2_bYFkm6dZnqS492fHzj_YOyMqyseGIqiAboEJm57rLq-7r_Z2C4p0I63cogVqo24eulhLB-grHN0SXigQ31lAjI1yvVZWyZtDZzJVmlGjXqlVmvWcb85Mab0UiT0xewEPdZtlI81zojc-m_TUhfWGU4F9kBsaTxqgQu4EyYhAE6UkY-kyP7pq92VYH_XAty6k5RoCQiE,&amp;data=UlNrNmk5WktYejY4cHFySjRXSWhXSDF3MnFQUnlxSWdXd04tTkNCLU40enhCWFFwQXJtLVpwRC1CT1FXbmVGYklUNkRUT3FDYU5zeTNWbFpwWWZMTVZaQV93UFQtSFFxSnkxMnNabXhXZFUs&amp;sign=0ede41d4a60985acf73325703a879cf4&amp;keyno=0&amp;b64e=2&amp;ref=orjY4mGPRjk5boDnW0uvlrrd71vZw9kpjly_ySFdX80,&amp;l10n=ru&amp;cts=1674806083292&amp;hdtime=5534.04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6;&#1072;&#1073;&#1086;&#1095;&#1080;&#1081;\Desktop\2-&#1103;%20&#1087;&#1086;&#1083;&#1086;&#1074;&#1080;&#1085;&#1072;%20&#1092;&#1077;&#1074;&#1088;&#1072;&#1083;&#1103;%202023\&#1055;&#1086;&#1089;&#1090;&#1072;&#1085;&#1086;&#1074;&#1083;&#1077;&#1085;&#1080;&#1077;%20&#1058;&#1056;&#1059;\&#1055;&#1086;&#1089;&#1090;&#1072;&#1085;&#1086;&#1074;&#1083;&#1077;&#1085;&#1080;&#1077;%20&#1086;&#1073;%20&#1091;&#1090;&#1074;&#1077;&#1088;&#1078;&#1076;&#1077;&#1085;&#1080;&#1080;%20&#1074;&#1077;&#1076;&#1086;&#1084;&#1089;&#1090;&#1074;.&#1087;&#1077;&#1088;&#1077;&#1095;&#1085;&#1103;%20&#1086;&#1090;&#1076;&#1077;&#1083;.&#1074;&#1080;&#1076;&#1086;&#1074;%20&#1058;&#1056;&#105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222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4631</Words>
  <Characters>26397</Characters>
  <Application>Microsoft Office Word</Application>
  <DocSecurity>0</DocSecurity>
  <Lines>219</Lines>
  <Paragraphs>61</Paragraphs>
  <ScaleCrop>false</ScaleCrop>
  <Company/>
  <LinksUpToDate>false</LinksUpToDate>
  <CharactersWithSpaces>30967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2023-02-27T13:13:00Z</dcterms:created>
  <dcterms:modified xsi:type="dcterms:W3CDTF">2023-02-27T13:15:00Z</dcterms:modified>
</cp:coreProperties>
</file>