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1BA" w:rsidRDefault="004541BA" w:rsidP="004541BA">
      <w:pPr>
        <w:pStyle w:val="a3"/>
        <w:jc w:val="center"/>
        <w:rPr>
          <w:rFonts w:ascii="Helvetica" w:hAnsi="Helvetica" w:cs="Helvetica"/>
          <w:color w:val="161616"/>
          <w:sz w:val="21"/>
          <w:szCs w:val="21"/>
        </w:rPr>
      </w:pPr>
      <w:r>
        <w:rPr>
          <w:rFonts w:ascii="Helvetica" w:hAnsi="Helvetica" w:cs="Helvetica"/>
          <w:color w:val="161616"/>
          <w:sz w:val="21"/>
          <w:szCs w:val="21"/>
        </w:rPr>
        <w:t>Совет Нововеличковского сельского поселения</w:t>
      </w:r>
    </w:p>
    <w:p w:rsidR="004541BA" w:rsidRDefault="004541BA" w:rsidP="004541BA">
      <w:pPr>
        <w:pStyle w:val="a3"/>
        <w:jc w:val="center"/>
        <w:rPr>
          <w:rFonts w:ascii="Helvetica" w:hAnsi="Helvetica" w:cs="Helvetica"/>
          <w:color w:val="161616"/>
          <w:sz w:val="21"/>
          <w:szCs w:val="21"/>
        </w:rPr>
      </w:pPr>
      <w:r>
        <w:rPr>
          <w:rFonts w:ascii="Helvetica" w:hAnsi="Helvetica" w:cs="Helvetica"/>
          <w:color w:val="161616"/>
          <w:sz w:val="21"/>
          <w:szCs w:val="21"/>
        </w:rPr>
        <w:t>Динского района</w:t>
      </w:r>
    </w:p>
    <w:p w:rsidR="004541BA" w:rsidRDefault="004541BA" w:rsidP="004541BA">
      <w:pPr>
        <w:pStyle w:val="a3"/>
        <w:jc w:val="center"/>
        <w:rPr>
          <w:rFonts w:ascii="Helvetica" w:hAnsi="Helvetica" w:cs="Helvetica"/>
          <w:color w:val="161616"/>
          <w:sz w:val="21"/>
          <w:szCs w:val="21"/>
        </w:rPr>
      </w:pPr>
      <w:r>
        <w:rPr>
          <w:rFonts w:ascii="Helvetica" w:hAnsi="Helvetica" w:cs="Helvetica"/>
          <w:color w:val="161616"/>
          <w:sz w:val="21"/>
          <w:szCs w:val="21"/>
        </w:rPr>
        <w:t>РЕШЕНИЕ</w:t>
      </w:r>
    </w:p>
    <w:p w:rsidR="004541BA" w:rsidRDefault="004541BA" w:rsidP="004541BA">
      <w:pPr>
        <w:pStyle w:val="a3"/>
        <w:jc w:val="center"/>
        <w:rPr>
          <w:rFonts w:ascii="Helvetica" w:hAnsi="Helvetica" w:cs="Helvetica"/>
          <w:color w:val="161616"/>
          <w:sz w:val="21"/>
          <w:szCs w:val="21"/>
        </w:rPr>
      </w:pPr>
      <w:r>
        <w:rPr>
          <w:rFonts w:ascii="Helvetica" w:hAnsi="Helvetica" w:cs="Helvetica"/>
          <w:color w:val="161616"/>
          <w:sz w:val="21"/>
          <w:szCs w:val="21"/>
        </w:rPr>
        <w:t>от 30.11.2011                                                                   №   215 – 22/2</w:t>
      </w:r>
    </w:p>
    <w:p w:rsidR="004541BA" w:rsidRDefault="004541BA" w:rsidP="004541BA">
      <w:pPr>
        <w:pStyle w:val="a3"/>
        <w:jc w:val="center"/>
        <w:rPr>
          <w:rFonts w:ascii="Helvetica" w:hAnsi="Helvetica" w:cs="Helvetica"/>
          <w:color w:val="161616"/>
          <w:sz w:val="21"/>
          <w:szCs w:val="21"/>
        </w:rPr>
      </w:pPr>
      <w:r>
        <w:rPr>
          <w:rFonts w:ascii="Helvetica" w:hAnsi="Helvetica" w:cs="Helvetica"/>
          <w:color w:val="161616"/>
          <w:sz w:val="21"/>
          <w:szCs w:val="21"/>
        </w:rPr>
        <w:t>станица Нововеличковская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w:t>
      </w:r>
    </w:p>
    <w:p w:rsidR="004541BA" w:rsidRDefault="004541BA" w:rsidP="004541BA">
      <w:pPr>
        <w:pStyle w:val="a3"/>
        <w:jc w:val="center"/>
        <w:rPr>
          <w:rFonts w:ascii="Helvetica" w:hAnsi="Helvetica" w:cs="Helvetica"/>
          <w:color w:val="161616"/>
          <w:sz w:val="21"/>
          <w:szCs w:val="21"/>
        </w:rPr>
      </w:pPr>
      <w:r>
        <w:rPr>
          <w:rFonts w:ascii="Helvetica" w:hAnsi="Helvetica" w:cs="Helvetica"/>
          <w:color w:val="161616"/>
          <w:sz w:val="21"/>
          <w:szCs w:val="21"/>
        </w:rPr>
        <w:t>О внесении изменений в Устав Нововеличковского</w:t>
      </w:r>
    </w:p>
    <w:p w:rsidR="004541BA" w:rsidRDefault="004541BA" w:rsidP="004541BA">
      <w:pPr>
        <w:pStyle w:val="a3"/>
        <w:jc w:val="center"/>
        <w:rPr>
          <w:rFonts w:ascii="Helvetica" w:hAnsi="Helvetica" w:cs="Helvetica"/>
          <w:color w:val="161616"/>
          <w:sz w:val="21"/>
          <w:szCs w:val="21"/>
        </w:rPr>
      </w:pPr>
      <w:r>
        <w:rPr>
          <w:rFonts w:ascii="Helvetica" w:hAnsi="Helvetica" w:cs="Helvetica"/>
          <w:color w:val="161616"/>
          <w:sz w:val="21"/>
          <w:szCs w:val="21"/>
        </w:rPr>
        <w:t>сельского поселения Динского района</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В целях приведения Устава Нововеличковского сельского поселения Динского района в соответствие с действующим законодательством в соответствии с пунктом 1 части 10 статьи 35, статьей 44 Федерального закона от 06 октября 2003 года № 131-ФЗ «Об общих принципах организации местного самоуправления в Российской Федерации» Совет Нововеличковского сельского поселения Динского района р е ш и л:</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 Внести в Устав Нововеличковского сельского поселения Динского района, принятый решением Совета Нововеличковского сельского поселения Динского района от 19.05.2010 № 67-8/2, следующие изменения: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  в статье 4:</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в части 1 после слова «традиции»дополнить словом «и особенности»;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2) в статье 8:</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в пункте 5 после слов «в отношении» дополнить словами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б)  в  пункте 17 после слов «населения» дополнить словами  «, включая обеспечение свободного доступа граждан к водным объектам общего пользования и их береговым полосам»;</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в) в  пункте 21:</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после слов «выдача разрешений на строительство» дополнить словами «(за исключением случаев, предусмотренных Градостроительным кодексом Российской Федерации, иными федеральными законами)»;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после слов «при осуществлении» дополнить словом                                         «муниципального»;</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lastRenderedPageBreak/>
        <w:t>- после слов «реконструкции» слова «,капитального ремонта» исключить.</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г) в пункте 27 после слов «поселения» дополнить словами «, а также осуществление муниципального контроля в области использования и охраны особо охраняемых природных территорий местного значения»;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д) в   пункте 31 слова «и надзора» исключить;</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е) дополнить пунктом  32.2 в следующей редакции: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«32.2) осуществление муниципального контроля за проведением муниципальных лотерей;»;</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ж) дополнить пунктом 32.3  в следующей редакции: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«32.3) осуществление муниципального контроля на территории особой экономической зоны;»;</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з) дополнить  пунктом 32.4 в следующей редакции: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«32.4)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и) дополнить пунктом  32.5 в следующей редакции: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«32.5)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к) дополнить пунктом 32.6 в следующей редакции: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«32.6)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3) в части 2 статьи 10 в части 2 в абзаце 3 слово «привлекаются» заменить словами «могут привлекаться»;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4) в статье 14:</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часть 13 абзац 4 изложить в следующей редакции: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«Подписные листы изготавливаются по форме, установленной приложением 9 к Федеральному закону от 12.06.2002 № 67-ФЗ «Об основных гарантиях избирательных прав и права на участие в референдуме граждан Российской Федерации», с учетом особенностей их оформления, определенных Законом Краснодарского края от 23.07.2003 № 606-КЗ                  «О референдумах в Краснодарском крае».»;</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б) в части 17 абзаца 3 слова «Порядок проверки подписей устанавливается комиссией.» исключить;</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в) часть 28 дополнить абзацем 2 следующего содержания: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«Голосование по вопросам изменения границ, преобразования поселения проводится на всей территории поселения или на части его территории в соответствии с частью </w:t>
      </w:r>
      <w:hyperlink r:id="rId5" w:history="1">
        <w:r>
          <w:rPr>
            <w:rStyle w:val="a6"/>
            <w:rFonts w:ascii="Helvetica" w:hAnsi="Helvetica" w:cs="Helvetica"/>
            <w:sz w:val="21"/>
            <w:szCs w:val="21"/>
          </w:rPr>
          <w:t>3 статьи 12</w:t>
        </w:r>
      </w:hyperlink>
      <w:r>
        <w:rPr>
          <w:rFonts w:ascii="Helvetica" w:hAnsi="Helvetica" w:cs="Helvetica"/>
          <w:color w:val="161616"/>
          <w:sz w:val="21"/>
          <w:szCs w:val="21"/>
        </w:rPr>
        <w:t>, </w:t>
      </w:r>
      <w:hyperlink r:id="rId6" w:history="1">
        <w:r>
          <w:rPr>
            <w:rStyle w:val="a6"/>
            <w:rFonts w:ascii="Helvetica" w:hAnsi="Helvetica" w:cs="Helvetica"/>
            <w:sz w:val="21"/>
            <w:szCs w:val="21"/>
          </w:rPr>
          <w:t>частью </w:t>
        </w:r>
      </w:hyperlink>
      <w:hyperlink r:id="rId7" w:history="1">
        <w:r>
          <w:rPr>
            <w:rStyle w:val="a6"/>
            <w:rFonts w:ascii="Helvetica" w:hAnsi="Helvetica" w:cs="Helvetica"/>
            <w:sz w:val="21"/>
            <w:szCs w:val="21"/>
          </w:rPr>
          <w:t>5</w:t>
        </w:r>
      </w:hyperlink>
      <w:hyperlink r:id="rId8" w:history="1">
        <w:r>
          <w:rPr>
            <w:rStyle w:val="a6"/>
            <w:rFonts w:ascii="Helvetica" w:hAnsi="Helvetica" w:cs="Helvetica"/>
            <w:sz w:val="21"/>
            <w:szCs w:val="21"/>
          </w:rPr>
          <w:t> статьи 13</w:t>
        </w:r>
      </w:hyperlink>
      <w:r>
        <w:rPr>
          <w:rFonts w:ascii="Helvetica" w:hAnsi="Helvetica" w:cs="Helvetica"/>
          <w:color w:val="161616"/>
          <w:sz w:val="21"/>
          <w:szCs w:val="21"/>
        </w:rPr>
        <w:t>   Федерального закона от 06.10.2003 № 131-ФЗ «Об общих принципах организации местного самоуправления в Российской Федерации».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г) часть 29 абзац 1 изложить в следующей редакции: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lastRenderedPageBreak/>
        <w:t>«Голосование по вопросам изменения границ поселения, преобразования поселения, проводимое   в соответствии с частью </w:t>
      </w:r>
      <w:hyperlink r:id="rId9" w:history="1">
        <w:r>
          <w:rPr>
            <w:rStyle w:val="a6"/>
            <w:rFonts w:ascii="Helvetica" w:hAnsi="Helvetica" w:cs="Helvetica"/>
            <w:sz w:val="21"/>
            <w:szCs w:val="21"/>
          </w:rPr>
          <w:t>3 статьи 12</w:t>
        </w:r>
      </w:hyperlink>
      <w:r>
        <w:rPr>
          <w:rFonts w:ascii="Helvetica" w:hAnsi="Helvetica" w:cs="Helvetica"/>
          <w:color w:val="161616"/>
          <w:sz w:val="21"/>
          <w:szCs w:val="21"/>
        </w:rPr>
        <w:t>, </w:t>
      </w:r>
      <w:hyperlink r:id="rId10" w:history="1">
        <w:r>
          <w:rPr>
            <w:rStyle w:val="a6"/>
            <w:rFonts w:ascii="Helvetica" w:hAnsi="Helvetica" w:cs="Helvetica"/>
            <w:sz w:val="21"/>
            <w:szCs w:val="21"/>
          </w:rPr>
          <w:t>частью </w:t>
        </w:r>
      </w:hyperlink>
      <w:hyperlink r:id="rId11" w:history="1">
        <w:r>
          <w:rPr>
            <w:rStyle w:val="a6"/>
            <w:rFonts w:ascii="Helvetica" w:hAnsi="Helvetica" w:cs="Helvetica"/>
            <w:sz w:val="21"/>
            <w:szCs w:val="21"/>
          </w:rPr>
          <w:t>5</w:t>
        </w:r>
      </w:hyperlink>
      <w:hyperlink r:id="rId12" w:history="1">
        <w:r>
          <w:rPr>
            <w:rStyle w:val="a6"/>
            <w:rFonts w:ascii="Helvetica" w:hAnsi="Helvetica" w:cs="Helvetica"/>
            <w:sz w:val="21"/>
            <w:szCs w:val="21"/>
          </w:rPr>
          <w:t> статьи 13</w:t>
        </w:r>
      </w:hyperlink>
      <w:r>
        <w:rPr>
          <w:rFonts w:ascii="Helvetica" w:hAnsi="Helvetica" w:cs="Helvetica"/>
          <w:color w:val="161616"/>
          <w:sz w:val="21"/>
          <w:szCs w:val="21"/>
        </w:rPr>
        <w:t> Федерального закона от 06.10.2003 № 131-ФЗ «Об общих принципах организации местного самоуправления в Российской Федерации», считается состоявшимся, если в нем приняло участие более половины жителей поселения или части его территории, обладающих избирательным правом.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5) в статье 25:</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в абзаце 13 части 6 после слова  «не позднее» слово «1 месяца» заменить словами «чем через 30 дней»;</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б) в  абзаце 14 части 6:</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после слов «полномочия  депутата Совета прекращаются» дополнить словами «не позднее чем через 30 дней»;</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после слов  «акта» дополнить словами  «или  срока, указанного в нем»;</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слова «в сроки, указанные в нем» исключить;</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в) в абзаце 15 части 6:</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слова «1 месяца» заменить словами «чем через 30 дней»;</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г) дополнить абзацем  16 следующего содержания: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«В случае, если основание для досрочного прекращения полномочий депутата Совета появилось в период между сессиями Совета, решение о досрочном прекращении полномочий депутата Совета принимается не позднее чем через три месяца со дня появления соответствующего основания»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6) в статье 26:</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в части 2 пункт 13 исключить;</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7) в статье 32:</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в части 2 пункт 3 исключить;</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8) в статье 34:</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в части 5 в абзаце 1:</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слово «производится» заменить словами «может производиться»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слова «Освобождение от работы производится администрацией организации, с которой депутат состоит в трудовых отношениях, на основании официального уведомления  Совета.» исключить.</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9) Статью 36 изложить в следующей редакции: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«Статья 36. Бюджетные полномочия администрации.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lastRenderedPageBreak/>
        <w:t>Администрация осуществляет следующие бюджетные полномочия: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 составляет для представления в Совет проект местного бюджета, а также проекты программ социально-экономического развития поселения;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2) обеспечивает исполнение местного бюджета и составляет отчет об исполнении указанного бюджета и отчеты о выполнении программ социально-экономического развития для представления их в Совет;</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3) осуществляет муниципальные заимствования, управление муниципальным долгом;</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4) организует сбор статистических показателей, характеризующих состояние экономики и социальной сферы поселения, представляет указанные данные органам государственной власти в порядке, установленном Правительством Российской Федерации;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5) устанавливает порядок принятия решений о разработке долгосрочных целевых программ и их формирования и реализации;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6) 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10) статью 38 изложить в следующей редакции: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«Администрация в области строительства, транспорта и связи осуществляет следующие полномочия: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    разрабатывает проект генерального плана поселения;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2)    разрабатывает проекты правил землепользования и застройки поселения, подготавливает документацию по планировке территории поселения;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3)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муниципального строительства, реконструкции объектов капитального строительства на территории поселения в соответствии с законодательством;</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4)    разрабатывает местные нормативы градостроительного проектирования поселения;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5)    согласовывает проект схемы территориального планирования муниципального образования  Динской район, в случае, если предложения, содержащиеся в указанном проекте, предполагают изменение границ земельных участков, находящихся в собственности поселений, а также в части учета правил землепользования и застройки и содержащихся в генеральном плане поселения положений о территориальном планировании;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6)    создает условия для предоставления транспортных услуг населению и организации транспортного обслуживания населения в границах поселения;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7)    содействует организациям связи, оказывающим универсальные услуги связи;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8)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lastRenderedPageBreak/>
        <w:t>9)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10)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11)     иные полномочия, предусмотренные законодательством.»;</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11) в статье 39:</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а) в пункте 1  после слов «дорожную деятельностьв отношении» дополнить словами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12) в статью 44:</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в пункте 8 слова «и надзор» исключить;</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13) в статью 48:</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а) в пункте 1 части 2 после слов «администрации поселения» дополнить словами «, как органа уполномоченного на осуществление муниципального контроля, перечень должностных лиц, их полномочия», слово «устанавливается» заменить словом «устанавливаются»;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б) в части 2 пункт 2 изложить  в следующей редакции: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 поселения;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в) часть 2 дополнить пунктом 2.1 в следующей редакции: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2.1)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Краснодарского края;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14) в статью 59:</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в части 1 слово «Совет» заменить словами «орган местного самоуправления, к компетенции которого относится принятие соответствующего акта»;</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15) в статью 61:</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в части 2 абзац 3 исключить;</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16) в статью 68:</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часть 2 дополнить пунктом 20.2 следующего содержания: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«20.2) имущество, предназначенное для организации охраны общественного порядка в границах поселения;»;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lastRenderedPageBreak/>
        <w:t>17) в статью 79:</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в части 1:</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после слова «осуществляют» дополнить словами «контрольно-счетная палата муниципального образования Динской  район,»;</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после слов «дефицита местного бюджета,» слова «орган муниципального финансового контроля, созданный в установленном порядке в соответствии с законодательством Российской Федерации и правовыми актами поселения, регулирующими бюджетные правоотношения.» исключить;</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б)  дополнить частью 1.1:</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«1.1. Контрольно-счетная палата муниципального образования Динской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Динской 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в) часть 5  изложить в следующей редакции:</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«5. Органы муниципального финансового контроля, созданные администрацией, осуществляют предварительный, текущий и последующий контроль за исполнением местного бюджета.</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Администрация вправе создавать подразделения внутреннего финансового аудита (внутреннего контроля), осуществляющие разработку и контроль за соблюдением внутренних стандартов и процедур составления и исполнения местного бюджета,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18) в статью 80:</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в части 1  после слова «проекта» исключить слово «нормативного»;</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б) в части 2 в абзаце 2 слово «главой» заменить  словом «администрацией»;</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в абзаце 3 части 2 статьи 80 слова «контрольным органом Совета» исключить;</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абзац 4 части 2 статьи 80 исключить.</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19) в статью 80.1:</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в части 2 в абзаце 1 слова «92.» заменить словами «92.1»;</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б) в части 3 слово «главой» заменить словом «администрацией»;</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20) в статью 87:</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а) дополнить абзацем 2 следующего содержания: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«Положения пунктов 37, 38 статьи 8, пункта  20.2 части 2 статьи 68 устава вступают в силу с 1 января 2012 года.».</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lastRenderedPageBreak/>
        <w:t> 2. Поручить главе Нововеличковского сельского поселения Динского района зарегистрировать настоящее решение в установленном законодательством порядке.</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3. Обнародовать настоящее решение в установленном порядке.</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4. Контроль за выполнением настоящего решения возложить на комиссию по правовым и социальным вопросам Совета Нововеличковского сельского поселения Динского района.</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 5. Настоящее решение вступает в силу со дня  обнародования, произведенного после его государственной регистрации, за исключением положений пунктов 2-4, вступающих в силу со дня  подписания.</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Глава Нововеличковского</w:t>
      </w:r>
    </w:p>
    <w:p w:rsidR="004541BA" w:rsidRDefault="004541BA" w:rsidP="004541BA">
      <w:pPr>
        <w:pStyle w:val="a3"/>
        <w:rPr>
          <w:rFonts w:ascii="Helvetica" w:hAnsi="Helvetica" w:cs="Helvetica"/>
          <w:color w:val="161616"/>
          <w:sz w:val="21"/>
          <w:szCs w:val="21"/>
        </w:rPr>
      </w:pPr>
      <w:r>
        <w:rPr>
          <w:rFonts w:ascii="Helvetica" w:hAnsi="Helvetica" w:cs="Helvetica"/>
          <w:color w:val="161616"/>
          <w:sz w:val="21"/>
          <w:szCs w:val="21"/>
        </w:rPr>
        <w:t>сельского поселения                                                                            А.В.Глебов</w:t>
      </w:r>
    </w:p>
    <w:p w:rsidR="00886AE0" w:rsidRPr="004541BA" w:rsidRDefault="00886AE0" w:rsidP="004541BA">
      <w:bookmarkStart w:id="0" w:name="_GoBack"/>
      <w:bookmarkEnd w:id="0"/>
    </w:p>
    <w:sectPr w:rsidR="00886AE0" w:rsidRPr="004541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E138B"/>
    <w:multiLevelType w:val="multilevel"/>
    <w:tmpl w:val="C6764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DF7823"/>
    <w:multiLevelType w:val="multilevel"/>
    <w:tmpl w:val="48C66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312A58"/>
    <w:multiLevelType w:val="multilevel"/>
    <w:tmpl w:val="6C50A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392D54"/>
    <w:multiLevelType w:val="multilevel"/>
    <w:tmpl w:val="7B68E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7176FF"/>
    <w:multiLevelType w:val="multilevel"/>
    <w:tmpl w:val="BD969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B54C9B"/>
    <w:multiLevelType w:val="multilevel"/>
    <w:tmpl w:val="56324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FD16FD"/>
    <w:multiLevelType w:val="multilevel"/>
    <w:tmpl w:val="5010E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F514D5"/>
    <w:multiLevelType w:val="multilevel"/>
    <w:tmpl w:val="EC7AA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4141A0"/>
    <w:multiLevelType w:val="multilevel"/>
    <w:tmpl w:val="9DD21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5508C0"/>
    <w:multiLevelType w:val="multilevel"/>
    <w:tmpl w:val="DF0EA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5E2851"/>
    <w:multiLevelType w:val="multilevel"/>
    <w:tmpl w:val="D2AEE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77BC6"/>
    <w:multiLevelType w:val="multilevel"/>
    <w:tmpl w:val="3CDE6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44352D"/>
    <w:multiLevelType w:val="multilevel"/>
    <w:tmpl w:val="96FA6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8B5EC4"/>
    <w:multiLevelType w:val="multilevel"/>
    <w:tmpl w:val="88582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80112A"/>
    <w:multiLevelType w:val="multilevel"/>
    <w:tmpl w:val="783E5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3C3417"/>
    <w:multiLevelType w:val="multilevel"/>
    <w:tmpl w:val="2F24F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AD4369"/>
    <w:multiLevelType w:val="multilevel"/>
    <w:tmpl w:val="8FC86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DA0165"/>
    <w:multiLevelType w:val="multilevel"/>
    <w:tmpl w:val="5A96B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E50C0A"/>
    <w:multiLevelType w:val="multilevel"/>
    <w:tmpl w:val="F942E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DD5871"/>
    <w:multiLevelType w:val="multilevel"/>
    <w:tmpl w:val="63CC2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1C7EB5"/>
    <w:multiLevelType w:val="multilevel"/>
    <w:tmpl w:val="6AF6B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4536CCA"/>
    <w:multiLevelType w:val="multilevel"/>
    <w:tmpl w:val="983A5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7F549D"/>
    <w:multiLevelType w:val="multilevel"/>
    <w:tmpl w:val="A1801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
  </w:num>
  <w:num w:numId="3">
    <w:abstractNumId w:val="2"/>
  </w:num>
  <w:num w:numId="4">
    <w:abstractNumId w:val="9"/>
  </w:num>
  <w:num w:numId="5">
    <w:abstractNumId w:val="17"/>
  </w:num>
  <w:num w:numId="6">
    <w:abstractNumId w:val="13"/>
  </w:num>
  <w:num w:numId="7">
    <w:abstractNumId w:val="16"/>
  </w:num>
  <w:num w:numId="8">
    <w:abstractNumId w:val="14"/>
  </w:num>
  <w:num w:numId="9">
    <w:abstractNumId w:val="4"/>
  </w:num>
  <w:num w:numId="10">
    <w:abstractNumId w:val="19"/>
  </w:num>
  <w:num w:numId="11">
    <w:abstractNumId w:val="21"/>
  </w:num>
  <w:num w:numId="12">
    <w:abstractNumId w:val="3"/>
  </w:num>
  <w:num w:numId="13">
    <w:abstractNumId w:val="5"/>
  </w:num>
  <w:num w:numId="14">
    <w:abstractNumId w:val="0"/>
  </w:num>
  <w:num w:numId="15">
    <w:abstractNumId w:val="8"/>
  </w:num>
  <w:num w:numId="16">
    <w:abstractNumId w:val="18"/>
  </w:num>
  <w:num w:numId="17">
    <w:abstractNumId w:val="11"/>
  </w:num>
  <w:num w:numId="18">
    <w:abstractNumId w:val="7"/>
  </w:num>
  <w:num w:numId="19">
    <w:abstractNumId w:val="6"/>
  </w:num>
  <w:num w:numId="20">
    <w:abstractNumId w:val="22"/>
  </w:num>
  <w:num w:numId="21">
    <w:abstractNumId w:val="10"/>
  </w:num>
  <w:num w:numId="22">
    <w:abstractNumId w:val="15"/>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A91"/>
    <w:rsid w:val="004541BA"/>
    <w:rsid w:val="00684BCC"/>
    <w:rsid w:val="00886AE0"/>
    <w:rsid w:val="00A46143"/>
    <w:rsid w:val="00B6663C"/>
    <w:rsid w:val="00DC0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7D470E-5FE0-4ADA-ABB6-1D4BD8C3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461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4614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461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A4614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A46143"/>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614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4614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46143"/>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A46143"/>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A46143"/>
    <w:rPr>
      <w:rFonts w:ascii="Times New Roman" w:eastAsia="Times New Roman" w:hAnsi="Times New Roman" w:cs="Times New Roman"/>
      <w:b/>
      <w:bCs/>
      <w:sz w:val="15"/>
      <w:szCs w:val="15"/>
      <w:lang w:eastAsia="ru-RU"/>
    </w:rPr>
  </w:style>
  <w:style w:type="paragraph" w:customStyle="1" w:styleId="msonormal0">
    <w:name w:val="msonormal"/>
    <w:basedOn w:val="a"/>
    <w:rsid w:val="00A461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461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46143"/>
    <w:rPr>
      <w:b/>
      <w:bCs/>
    </w:rPr>
  </w:style>
  <w:style w:type="character" w:styleId="a5">
    <w:name w:val="Emphasis"/>
    <w:basedOn w:val="a0"/>
    <w:uiPriority w:val="20"/>
    <w:qFormat/>
    <w:rsid w:val="00A46143"/>
    <w:rPr>
      <w:i/>
      <w:iCs/>
    </w:rPr>
  </w:style>
  <w:style w:type="character" w:styleId="a6">
    <w:name w:val="Hyperlink"/>
    <w:basedOn w:val="a0"/>
    <w:uiPriority w:val="99"/>
    <w:semiHidden/>
    <w:unhideWhenUsed/>
    <w:rsid w:val="00A46143"/>
    <w:rPr>
      <w:color w:val="0000FF"/>
      <w:u w:val="single"/>
    </w:rPr>
  </w:style>
  <w:style w:type="character" w:styleId="a7">
    <w:name w:val="FollowedHyperlink"/>
    <w:basedOn w:val="a0"/>
    <w:uiPriority w:val="99"/>
    <w:semiHidden/>
    <w:unhideWhenUsed/>
    <w:rsid w:val="00A4614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3518">
      <w:bodyDiv w:val="1"/>
      <w:marLeft w:val="0"/>
      <w:marRight w:val="0"/>
      <w:marTop w:val="0"/>
      <w:marBottom w:val="0"/>
      <w:divBdr>
        <w:top w:val="none" w:sz="0" w:space="0" w:color="auto"/>
        <w:left w:val="none" w:sz="0" w:space="0" w:color="auto"/>
        <w:bottom w:val="none" w:sz="0" w:space="0" w:color="auto"/>
        <w:right w:val="none" w:sz="0" w:space="0" w:color="auto"/>
      </w:divBdr>
    </w:div>
    <w:div w:id="1708481911">
      <w:bodyDiv w:val="1"/>
      <w:marLeft w:val="0"/>
      <w:marRight w:val="0"/>
      <w:marTop w:val="0"/>
      <w:marBottom w:val="0"/>
      <w:divBdr>
        <w:top w:val="none" w:sz="0" w:space="0" w:color="auto"/>
        <w:left w:val="none" w:sz="0" w:space="0" w:color="auto"/>
        <w:bottom w:val="none" w:sz="0" w:space="0" w:color="auto"/>
        <w:right w:val="none" w:sz="0" w:space="0" w:color="auto"/>
      </w:divBdr>
      <w:divsChild>
        <w:div w:id="730733189">
          <w:marLeft w:val="0"/>
          <w:marRight w:val="0"/>
          <w:marTop w:val="0"/>
          <w:marBottom w:val="0"/>
          <w:divBdr>
            <w:top w:val="none" w:sz="0" w:space="0" w:color="auto"/>
            <w:left w:val="none" w:sz="0" w:space="0" w:color="auto"/>
            <w:bottom w:val="none" w:sz="0" w:space="0" w:color="auto"/>
            <w:right w:val="none" w:sz="0" w:space="0" w:color="auto"/>
          </w:divBdr>
        </w:div>
      </w:divsChild>
    </w:div>
    <w:div w:id="1830368448">
      <w:bodyDiv w:val="1"/>
      <w:marLeft w:val="0"/>
      <w:marRight w:val="0"/>
      <w:marTop w:val="0"/>
      <w:marBottom w:val="0"/>
      <w:divBdr>
        <w:top w:val="none" w:sz="0" w:space="0" w:color="auto"/>
        <w:left w:val="none" w:sz="0" w:space="0" w:color="auto"/>
        <w:bottom w:val="none" w:sz="0" w:space="0" w:color="auto"/>
        <w:right w:val="none" w:sz="0" w:space="0" w:color="auto"/>
      </w:divBdr>
    </w:div>
    <w:div w:id="193574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671;fld=134;dst=1001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main?base=LAW;n=117671;fld=134;dst=100110" TargetMode="External"/><Relationship Id="rId12" Type="http://schemas.openxmlformats.org/officeDocument/2006/relationships/hyperlink" Target="consultantplus://offline/main?base=LAW;n=117671;fld=134;dst=1001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7671;fld=134;dst=100108" TargetMode="External"/><Relationship Id="rId11" Type="http://schemas.openxmlformats.org/officeDocument/2006/relationships/hyperlink" Target="consultantplus://offline/main?base=LAW;n=117671;fld=134;dst=100110" TargetMode="External"/><Relationship Id="rId5" Type="http://schemas.openxmlformats.org/officeDocument/2006/relationships/hyperlink" Target="consultantplus://offline/main?base=LAW;n=117671;fld=134;dst=100102" TargetMode="External"/><Relationship Id="rId10" Type="http://schemas.openxmlformats.org/officeDocument/2006/relationships/hyperlink" Target="consultantplus://offline/main?base=LAW;n=117671;fld=134;dst=100108" TargetMode="External"/><Relationship Id="rId4" Type="http://schemas.openxmlformats.org/officeDocument/2006/relationships/webSettings" Target="webSettings.xml"/><Relationship Id="rId9" Type="http://schemas.openxmlformats.org/officeDocument/2006/relationships/hyperlink" Target="consultantplus://offline/main?base=LAW;n=117671;fld=134;dst=10010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2202</Words>
  <Characters>12554</Characters>
  <Application>Microsoft Office Word</Application>
  <DocSecurity>0</DocSecurity>
  <Lines>104</Lines>
  <Paragraphs>29</Paragraphs>
  <ScaleCrop>false</ScaleCrop>
  <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Alexey</dc:creator>
  <cp:keywords/>
  <dc:description/>
  <cp:lastModifiedBy>Alexey</cp:lastModifiedBy>
  <cp:revision>6</cp:revision>
  <dcterms:created xsi:type="dcterms:W3CDTF">2026-08-12T18:14:00Z</dcterms:created>
  <dcterms:modified xsi:type="dcterms:W3CDTF">2026-08-12T18:19:00Z</dcterms:modified>
</cp:coreProperties>
</file>