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63C" w:rsidRPr="00B6663C" w:rsidRDefault="00B6663C" w:rsidP="00B6663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Совет Нововеличковского сельского поселения</w:t>
      </w:r>
    </w:p>
    <w:p w:rsidR="00B6663C" w:rsidRPr="00B6663C" w:rsidRDefault="00B6663C" w:rsidP="00B6663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Динского района</w:t>
      </w:r>
    </w:p>
    <w:p w:rsidR="00B6663C" w:rsidRPr="00B6663C" w:rsidRDefault="00B6663C" w:rsidP="00B6663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РЕШЕНИЕ</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от 07.04.2012                                                                         № 153 – 15/2</w:t>
      </w:r>
    </w:p>
    <w:p w:rsidR="00B6663C" w:rsidRPr="00B6663C" w:rsidRDefault="00B6663C" w:rsidP="00B6663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станица Нововеличковская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w:t>
      </w:r>
    </w:p>
    <w:p w:rsidR="00B6663C" w:rsidRPr="00B6663C" w:rsidRDefault="00B6663C" w:rsidP="00B6663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О внесении изменений в Устав Нововеличковского</w:t>
      </w:r>
    </w:p>
    <w:p w:rsidR="00B6663C" w:rsidRPr="00B6663C" w:rsidRDefault="00B6663C" w:rsidP="00B6663C">
      <w:pPr>
        <w:spacing w:before="100" w:beforeAutospacing="1" w:after="100" w:afterAutospacing="1" w:line="240" w:lineRule="auto"/>
        <w:jc w:val="center"/>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сельского поселения Динского района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В целях приведения Устава Нововеличковского сельского поселения Динского района в соответствие с действующим законодательством в соответствии с пунктом 1 части 10 статьи 35, статьей 44 Федерального закона от 06 октября 2003 года № 131-ФЗ «Об общих принципах организации местного самоуправления в Российской Федерации» Совет Нововеличковского сельского поселения Динского района р е ш и л:</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 Внести в Устав Нововеличковского сельского поселения Динского района, принятый решением Совета Нововеличковского сельского поселения Динского района от 19.05.2010 № 67-8/2, следующие изменения: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 статью 8 дополнить пунктом 32.1, изложив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«32.1)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  в статье 10:</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а) в пункте 3 части 1 слова «финансирование муниципальных учреждений» заменить словами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б)  дополнить пунктом 4.1 следующего содержания: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«4.1) полномочиями по организации теплоснабжения, предусмотренными Федеральным законом "О теплоснабжении"»;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в) в абзацах 1,2 пункта  5 слова «тарифов на товары и услуги организаций коммунального комплекса (за исключением тарифов на товары 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услуги организаций коммунального комплекса производителей товаров и услуг в сфере электро- и (или) теплоснабжения)»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lastRenderedPageBreak/>
        <w:t> 3) в части 2 статьи 19 слова «главы поселения» заменить словами «администрации поселения»;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4) в статье 23 в части 4 слова «Финансирование расходов на содержание» заменить словами «Финансовое обеспечение деятельности»;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5)  в статье 26:</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а) в пункте  6 части 1 слова «и учреждений»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б) в пункте 11 части 2 слова «утверждение подготовленной на основе генерального плана поселения документации по планировке территории,»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в) пункт 31 части 2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6) пункт 13 части 2 статьи 32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7)  статью 34 изложить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 Главе поселения гарантируются: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условия работы, обеспечивающие исполнение им своих полномочий;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право на своевременное и в полном объеме получение денежного содержания;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медицинское обслуживание его и членов семьи, в том числе после выхода на пенсию с муниципальной должности;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обязательное государственное страхование на случай причинения вреда здоровью и имуществу в связи с исполнением им своих полномочий;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обязательное 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lastRenderedPageBreak/>
        <w:t>Ежегодный дополнительный оплачиваемый отпуск за ненормированный рабочий день предоставляется главе поселения продолжительностью 25 календарных дней. Порядок и условия предоставления дополнительного оплачиваемого отпуска за ненормированный рабочий день главе поселения определяются решением Совета.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3. Срок полномочий главы поселения засчитывается в общий и непрерывный трудовой стаж, стаж работы по специальности, а также в стаж муниципальной службы. При этом непрерывный трудовой стаж сохраняется при условии поступления главы поселения на работу или службу в течение 3 месяцев после прекращения полномочий.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4. Депутату Совета обеспечиваются условия для беспрепятственного осуществления своих полномочий.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Депутат Совета в соответствии с действующим законодательством имеет право на обеспечение документами и другими информационными и справочными материалами, официально распространяемыми органами государственной власти Краснодарского края, органами местного самоуправления поселения и организациями.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Депутату Совета предоставляются гарантии осуществления полномочий, предусмотренные федеральным законами и Законом Краснодарского края от 07.06.2004 № 717-КЗ "О местном самоуправлении в Краснодарском крае".</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5. Депутату Совета, осуществляющему свои полномочия на непостоянной основе, производится выплата денежной компенсации расходов на выполнение его депутатских полномочий в размере и порядке, определенными решением Совета. 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Освобождение от работы производится администрацией организации, с которой депутат состоит в трудовых отношениях, на основании официального уведомления  Совета.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Расходы, связанные с предоставлением гарантий, предусмотренных настоящей статьей, производятся за счет средств местного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8) статью 36  изложить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«Статья 36. Бюджетные полномочия администрации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Администрация осуществляет следующие бюджетные полномочия: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 составляет для представления в Совет проект местного бюджета, а также проекты программ социально-экономического развития муниципального образования Нововеличковское сельское поселение Динского района;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 обеспечивает исполнение местного бюджета и составляет отчет об исполнении указанного бюджета и отчеты о выполнении программ социально-экономического развития для представления их в Совет;</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3) осуществляет муниципальные заимствования, управление муниципальным долгом;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4) организует сбор статистических показателей, характеризующих состояние экономики и социальной сферы муниципального образования  Нововеличковское сельское поселение Динского района, представляет указанные данные органам государственной власти в порядке, установленном Правительством Российской Федерации;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5) устанавливает порядок принятия решений о разработке долгосрочных целевых программ и их формирования и реализации;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lastRenderedPageBreak/>
        <w:t>6) 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9) в статье 37:</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а) в пункте 2 слова «привлекает на договорной основе к этой работе предприятия, организации, учреждения, а также население»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б) в пункте 5 слова «организует освещение улиц и установку указателей с наименованием улиц и номерами домов» заменить словами «устанавливает нумерации домов, организует освещение улиц и установку указателей с наименованиями улиц и номерами домов»;</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в) пункт 11  изложить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«11) предъявляет иски в суды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и о прекращении этих действий»;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10) в пункте 7 статьи 38 слова «обеспечивает развитие местного радио и телевидения;»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11) в пункте 7  статьи 40 слово «обеспечивает» заменить словом «организует»;</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12) пункт 2 статьи 42  дополнить подпунктом 2.1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«2.1) информирует население об ограничениях использования водных объектов, находящихся в муниципальной собственности»;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13) в пункте 9 статьи 45 после слова «населения» дополнить словами «, в том числе с использованием специализированных технических средств оповещения и информирования населения в местах массового пребывания людей,»;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14) в статье 47:</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а) пункт 1 признать утратившим силу;</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б) пункт 3 признать утратившим силу;</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в) пункт 6 признать утратившим силу;</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г) в пункте 7 слова «производственных программах и»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д) в пункте 10 слова «производственных программах и»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е) пункт 11 признать утратившим силу;</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ж) дополнить пунктом 12.1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«12.1) устанавливает надбавки к тарифам на товары и услуги организаций коммунального комплекса в соответствии с законодательством, тарифы на подключение к системам коммунальной инфраструктуры, тарифы организаций коммунального комплекса на подключение»;</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15) в статье 49:</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lastRenderedPageBreak/>
        <w:t>а) в части 1 после слова «муниципальными» дополнить словом «казенными»;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б) в части 2 после слова «применительно к» дополнить словом «казенным»;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16) часть 1 статьи 59 дополнить словом «,прокурором Динского района»;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17) часть 2 статьи 61 дополнить вторым абзацем следующего содержания: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не требуется в случае, если указанные изменения и дополнения вносятся в целях приведения устава поселения в соответствие с Конституцией Российской Федерации, федеральными законами.»;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18) в части 2 статьи 65 слова «с момента» заменить словами «со дня»;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19) в статье 67:</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а) в части 1 слова «с момента»  заменить словами «со дня»;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б) часть 2 дополнить вторым абзацем следующего содержания: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«Муниципальные правовые акты об установлении тарифов (надбавок) могут вступать в силу не ранее чем через один календарный месяц после их установления.»;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в) в части 5 слова «уполномоченном главой поселения»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20)  в статье 68:</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а) пункт 6 части 2 изложить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«6) имущество, предназначенное для обеспечения первичных мер пожарной безопасности»;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б) часть 2 дополнить пунктом 20.1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«20.1)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в) часть 5 признать утратившей силу;</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21) статью 70 изложить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«Статья 70. Муниципальные предприятия и учреждения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Функции и полномочия учредителя в отношении муниципальных предприятий и учреждений осуществляет администрация поселения.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 Администрация поселения определяет цели, условия и порядок деятельности муниципальных предприятий и учреждений, утверждает их уставы.</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lastRenderedPageBreak/>
        <w:t>3. Администрация назначает на должность и освобождает от должности в соответствии с законодательством руководителей предприятий и учреждений, заслушивает отчеты об их деятельности в порядке, предусмотренном настоящей статьей.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Руководители муниципальных унитарных предприятий, учреждений назначаются на должность на договорной основе в соответствии с законодательством о труде Российской Федерации и нормативными правовыми актами органов местного самоуправления.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4.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законодательством.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5. Руководители муниципальных предприятий и учреждений ежеквартально представляют в администрацию отчеты об использовании имущества, закрепленного за муниципальным предприятием или учреждением, по установленным формам, а также бухгалтерский баланс с пояснительной запиской. Отчеты должны представляться в сроки, установленные для сдачи квартальной бухгалтерской отчетности, если не установлено иное.</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6. Руководители муниципальных предприятий и учреждений отчитываются о результатах деятельности не реже одного раза в год перед Советом.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7. По требованию администрации руководители муниципальных предприятий и учреждений ежегодно, одновременно с представлением годового отчета, должны представлять пояснительную записку о результатах финансово-хозяйственной деятельности предприятия или учреждения.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8. При необходимости, кроме периодической обязательной отчетности, руководители муниципальных предприятий и учреждений обязаны представлять информацию и отчеты о деятельности возглавляемых ими предприятий и учреждений по запросам органов местного самоуправления в установленных в этих запросах объемах и сроки, кроме того, в случаях, определенных собственником имущества предприятия, бухгалтерская отчетность муниципального предприятия может подлежать ежегодной аудиторской проверке независимым аудитором.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9. Руководители муниципальных предприятий и учреждений несут персональную ответственность за достоверность и своевременность предоставляемой отчетности.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22) статью 71:</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а) часть 1  дополнить абзацем 2 следующего содержания: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«Местный бюджет разрабатывается и утверждается в форме нормативного правового акта Совета, который подлежит официальному опубликованию.»;</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б) в части 3 слова «главой поселения»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в) часть 4  изложить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«4. Формирование, утверждение, исполнение бюджета поселения и контроль за его исполнением осуществляются органами местного самоуправления самостоятельно с соблюдением требований, установленных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а также принимаемыми в соответствии с ними законами Краснодарского края.»;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г) часть 5 изложить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lastRenderedPageBreak/>
        <w:t>«5. В бюджете поселения отдельно предусматриваются доходы, направляемые на осуществление полномочий органов местного самоуправления по решению вопросов местного значения, и субвенции, предоставленные для обеспечения осуществления органами местного самоуправления переданных им отдельных государственных полномочий, а также осуществляемые за счет указанных доходов и субвенций соответствующие расходы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д) часть 6  изложить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«6. Составление и исполнение местного бюджета, подготовка отчета и информации о его исполнении осуществляются финансовым органом, правовой статус которого определяется соответствующими муниципальными правовыми актами.»;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23) в статье 72:</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а) в  части 1 слово «реестр» заменить словом «реестры», после слова «поселения» добавить слова «в соответствии с требованиями Бюджетного кодекса Российской Федерации»; </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б) в  части 2  слово «Совет»  заменить  словами «Решением Совета устанавливаются»;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в) часть 3  изложить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«3.  В случае недостаточности объема субвенций, предоставляемых из других бюджетов бюджетной системы Российской Федерации для осуществления органами местного самоуправления поселения переданных им отдельных государственных полномочий, органы местного самоуправления поселения имеют право дополнительно использовать собственные финансовые средства. Объем средств местного бюджета, дополнительно используемый для осуществления переданных полномочий устанавливается решением о местном бюджете в составе ведомственной структуры расходов местного бюджета в соответствии с классификацией расходов бюджетов Российской Федерации.»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в) дополнить частью 4, изложив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«4. Осуществление расходов местного бюджета на финансирование полномочий федеральных органов государственной власти, органов государственной власти Краснодарского края не допускается, за исключением случаев, установленных федеральными законами, законами Краснодарского края.»;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г) дополнить частью 5, изложив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«5. Расходование средств местного бюджета осуществляется по направлениям согласно бюджетной классификации в соответствии с расходными обязательствами поселения за счет собственных доходов местного бюджета, а также безвозмездных поступлений, получаемых из других бюджетов бюджетной системы Российской Федерации.»;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24) в пункте 7 части 2 статьи 73 слова «муниципальными учреждениями» заменить словами «казенными муниципальными учреждениями»;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25) часть 3 статьи 74 дополнить первым абзацем следующего содержания: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«Полномочия по формированию и размещению муниципального заказа осуществляет администрация.»;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26) в статье 75:</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а) в наименовании статьи после слова «составление» дополнить словами «рассмотрение»,  дополнить словами  « и утверждение местного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lastRenderedPageBreak/>
        <w:t>б) абзац 1 части 1  изложить в следующей редакции: </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«Составление проекта местного бюджета осуществляется на основании прогноза социально-экономического развития поселения и отраслей экономики поселения.»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в) абзац 2 части 1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г) в абзаце 3 слова «Прогноз социально-экономического развития поселения разрабатывается на очередной финансовый год либо на очередной финансовый год и плановый период в порядке, установленном администрацией.» заменить словами «Прогноз социально-экономического развития поселения ежегодно разрабатывается на период не менее трех лет в порядке, установленном администрацией.»;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д)  дополнить частью 5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«5.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е)  дополнить частью 6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«6. Проект местного бюджета, отчет об исполнении местного бюджета за отчетный финансовый год выносится на публичные слушания не позднее 15 дней после размещения темы и перечня вопросов слушаний в средствах массовой информации. Результаты публичных слушаний подлежат опубликованию.»;</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ж)  дополнить частью 7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«7.После рассмотрения на публичных слушаниях проект местного бюджета рассматривается Советом.»;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27) статью 76 признать утратившей силу;</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28) в части 2 статьи 78 слова «Статус и полномочия финансового органа определяются муниципальными правовыми актами.» исключить;</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29) статью 79 изложить в новой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 Финансовый контроль осуществляют Совет, администрация, в том числе финансовый орган поселения и (или) уполномоченный им орган,  главные распорядители и распорядители средств местного бюджета, главные администраторы доходов местного бюджета и главные администраторы источников финансирования дефицита местного бюджета, орган муниципального финансового контроля, созданный в установленном порядке в соответствии с законодательством Российской Федерации и правовыми актами поселения, регулирующими бюджетные правоотношения.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 Совет осуществляет следующие формы финансового контроля: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предварительный контроль - в ходе обсуждения и утверждения проектов решений о местном бюджете и иных проектов решений по бюджетно-  финансовым вопросам;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lastRenderedPageBreak/>
        <w:t>текущий контроль - в ходе рассмотрения отдельных вопросов исполнения местного бюджета на заседаниях комитетов, комиссий, рабочих групп Совета в ходе депутатских слушаний и в связи с депутатскими запросами;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последующий контроль - в ходе рассмотрения и утверждения отчетов об исполнении местного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3. Контроль Совета предусматривает право Совета на: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получение от администрации необходимых сопроводительных материалов при утверждении бюджета поселения;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получение от финансового органа поселения оперативной информации об исполнении местного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утверждение (неутверждение) отчета об исполнении местного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создание собственного контрольного органа;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вынесение оценки деятельности органов, исполняющих местный бюджет.</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4. Контрольный орган Совета - ревизионная комиссия - образуется в целях контроля за исполнением местного бюджета, соблюдением установленного порядка подготовки и рассмотрения проекта местного бюджета, внешней проверки отчета о его исполнении, экспертизы долгосрочных целевых программ.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Ревизионная комиссия является органом муниципального финансового контроля.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Ревизионная комиссия формируется Советом.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Ревизионная комиссия не является постоянно действующим органом и не обладает правами юридического лица. Для работы ревизионной комиссии специалисты привлекаются по договору. Положение о ревизионной комиссии утверждается Советом.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Органы местного самоуправления и должностные лица местного самоуправления обязаны представлять в ревизионную комиссию по её требованию необходимую информацию и документы по вопросам, относящимся к их компетенции.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5. Органы муниципального финансового контроля, созданные Администрацией, осуществляют предварительный, текущий и последующий контроль за исполнением местного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Администрация вправе создавать подразделения внутреннего финансового аудита (внутреннего контроля), осуществляющие разработку и контроль за соблюдением внутренних стандартов и процедур составления и исполнения местного бюджета,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6. Финансовый орган поселения осуществляет финансовый контроль за операциями с бюджетными средствами получателей средств местного бюджета, средствами администраторов источников финансирования дефицита местного бюджета, а также за соблюдением получателями бюджетных кредитов, бюджетных инвестиций и муниципальных гарантий условий выделения, получения, целевого использования и возврата бюджетных средств.</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lastRenderedPageBreak/>
        <w:t>7. Главные распорядители бюджетных средств местного бюджета осуществляют финансовый контроль за подведомственными распорядителями (получателями) бюджетных средств в части обеспечения правомерного, целевого, эффективного использования бюджетных средств.</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Главные распорядители бюджетных средств местного бюджета осуществляют контроль за использованием субсидий, субвенций их получателями в соответствии с условиями и целями, определенными при предоставлении указанных средств из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Главные распорядители бюджетных средств местного бюджета вправе проводить проверки подведомственных муниципальных учреждений и муниципальных унитарных предприятий.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8. Главные администраторы доходов местного бюджета осуществляют финансовый контроль за подведомственными администраторами доходов местного бюджета по осуществлению ими функций администрирования доходов.</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9. Главные администраторы источников финансирования дефицита местного бюджета осуществляют финансовый контроль за осуществлением подведомственными администраторами источников финансирования дефицита местного бюджета кассовых выплат из бюджета по погашению источников финансирования дефицита местного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Главные администраторы источников финансирования дефицита местного бюджета вправе проводить проверки подведомственных администраторов источников финанирования дефицита местного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30)    в статье 80:</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а)  во втором абзаце части 2 после слов «Федерации» дополнить словами  «не позднее 1 мая текущего года»;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б) часть 6  изложить в следующей редакции: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«По результатам рассмотрения отчета об исполнении  местного бюджета Совет принимает решение об утверждении либо отклонении  решения об исполнении местного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В случае отклонения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31)    главу VII дополнить статьей 80.1 следующего содержания: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«Статья 80.1. Управление муниципальным долгом</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1. Управление муниципальным долгом осуществляет администрация.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2. Управление муниципальным долгом осуществляется с соблюдением требований, установленных в статьях 92, 107 и 111 Бюджетного кодекса Российской Федерации.</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Осуществление муниципальных заимствований (за исключением принятия долговых обязательств в целях реструктуризации и погашения муниципального долга) не может производиться в случае нарушения указанных ограничений в ходе исполнения бюджета.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Совет на этапе принятия решения о бюджете и финансовый орган поселения на этапе составления и исполнения местного бюджета, а также в ходе управления муниципальным долгом обязаны в пределах своей компетенции обеспечивать соблюдение указанных ограничений.</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lastRenderedPageBreak/>
        <w:t> 3. Финансовый орган поселения ведет муниципальную долговую книгу, куда вносятся сведения в соответствии с требованиями Бюджетного кодекса Российской Федерации, а также в соответствии с порядком ведения муниципальной долговой книги поселения, утверждаемым главой поселения.».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2. Поручить главе Нововеличковского сельского поселения Динского района зарегистрировать настоящее решение в установленном законодательством порядке.</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3. Обнародовать настоящее решение в установленном порядке.</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4. Контроль за выполнением настоящего решения возложить на комиссию по правовым и социальным вопросам Совета Нововеличковского сельского поселения Динского района.</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 5. Настоящее решение вступает в силу со дня  обнародования, произведенного после его государственной регистрации, за исключением положений пунктов 2-4, вступающих в силу со дня  подписания.</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Глава Нововеличковского</w:t>
      </w:r>
    </w:p>
    <w:p w:rsidR="00B6663C" w:rsidRPr="00B6663C" w:rsidRDefault="00B6663C" w:rsidP="00B6663C">
      <w:pPr>
        <w:spacing w:before="100" w:beforeAutospacing="1" w:after="100" w:afterAutospacing="1" w:line="240" w:lineRule="auto"/>
        <w:rPr>
          <w:rFonts w:ascii="Helvetica" w:eastAsia="Times New Roman" w:hAnsi="Helvetica" w:cs="Helvetica"/>
          <w:color w:val="161616"/>
          <w:sz w:val="21"/>
          <w:szCs w:val="21"/>
          <w:lang w:eastAsia="ru-RU"/>
        </w:rPr>
      </w:pPr>
      <w:r w:rsidRPr="00B6663C">
        <w:rPr>
          <w:rFonts w:ascii="Helvetica" w:eastAsia="Times New Roman" w:hAnsi="Helvetica" w:cs="Helvetica"/>
          <w:color w:val="161616"/>
          <w:sz w:val="21"/>
          <w:szCs w:val="21"/>
          <w:lang w:eastAsia="ru-RU"/>
        </w:rPr>
        <w:t>сельского поселения                                                                              А.В.Глебов</w:t>
      </w:r>
    </w:p>
    <w:p w:rsidR="00886AE0" w:rsidRPr="00B6663C" w:rsidRDefault="00886AE0" w:rsidP="00B6663C">
      <w:bookmarkStart w:id="0" w:name="_GoBack"/>
      <w:bookmarkEnd w:id="0"/>
    </w:p>
    <w:sectPr w:rsidR="00886AE0" w:rsidRPr="00B666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E138B"/>
    <w:multiLevelType w:val="multilevel"/>
    <w:tmpl w:val="C6764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DF7823"/>
    <w:multiLevelType w:val="multilevel"/>
    <w:tmpl w:val="48C66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312A58"/>
    <w:multiLevelType w:val="multilevel"/>
    <w:tmpl w:val="6C50A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392D54"/>
    <w:multiLevelType w:val="multilevel"/>
    <w:tmpl w:val="7B68E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7176FF"/>
    <w:multiLevelType w:val="multilevel"/>
    <w:tmpl w:val="BD969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B54C9B"/>
    <w:multiLevelType w:val="multilevel"/>
    <w:tmpl w:val="56324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FD16FD"/>
    <w:multiLevelType w:val="multilevel"/>
    <w:tmpl w:val="5010E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F514D5"/>
    <w:multiLevelType w:val="multilevel"/>
    <w:tmpl w:val="EC7AA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4141A0"/>
    <w:multiLevelType w:val="multilevel"/>
    <w:tmpl w:val="9DD21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5508C0"/>
    <w:multiLevelType w:val="multilevel"/>
    <w:tmpl w:val="DF0EA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5E2851"/>
    <w:multiLevelType w:val="multilevel"/>
    <w:tmpl w:val="D2AEE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77BC6"/>
    <w:multiLevelType w:val="multilevel"/>
    <w:tmpl w:val="3CDE6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44352D"/>
    <w:multiLevelType w:val="multilevel"/>
    <w:tmpl w:val="96FA6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8B5EC4"/>
    <w:multiLevelType w:val="multilevel"/>
    <w:tmpl w:val="88582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80112A"/>
    <w:multiLevelType w:val="multilevel"/>
    <w:tmpl w:val="783E5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3C3417"/>
    <w:multiLevelType w:val="multilevel"/>
    <w:tmpl w:val="2F24F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AD4369"/>
    <w:multiLevelType w:val="multilevel"/>
    <w:tmpl w:val="8FC86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DA0165"/>
    <w:multiLevelType w:val="multilevel"/>
    <w:tmpl w:val="5A96B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FE50C0A"/>
    <w:multiLevelType w:val="multilevel"/>
    <w:tmpl w:val="F942E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DD5871"/>
    <w:multiLevelType w:val="multilevel"/>
    <w:tmpl w:val="63CC2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1C7EB5"/>
    <w:multiLevelType w:val="multilevel"/>
    <w:tmpl w:val="6AF6B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4536CCA"/>
    <w:multiLevelType w:val="multilevel"/>
    <w:tmpl w:val="983A5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7F549D"/>
    <w:multiLevelType w:val="multilevel"/>
    <w:tmpl w:val="A1801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
  </w:num>
  <w:num w:numId="3">
    <w:abstractNumId w:val="2"/>
  </w:num>
  <w:num w:numId="4">
    <w:abstractNumId w:val="9"/>
  </w:num>
  <w:num w:numId="5">
    <w:abstractNumId w:val="17"/>
  </w:num>
  <w:num w:numId="6">
    <w:abstractNumId w:val="13"/>
  </w:num>
  <w:num w:numId="7">
    <w:abstractNumId w:val="16"/>
  </w:num>
  <w:num w:numId="8">
    <w:abstractNumId w:val="14"/>
  </w:num>
  <w:num w:numId="9">
    <w:abstractNumId w:val="4"/>
  </w:num>
  <w:num w:numId="10">
    <w:abstractNumId w:val="19"/>
  </w:num>
  <w:num w:numId="11">
    <w:abstractNumId w:val="21"/>
  </w:num>
  <w:num w:numId="12">
    <w:abstractNumId w:val="3"/>
  </w:num>
  <w:num w:numId="13">
    <w:abstractNumId w:val="5"/>
  </w:num>
  <w:num w:numId="14">
    <w:abstractNumId w:val="0"/>
  </w:num>
  <w:num w:numId="15">
    <w:abstractNumId w:val="8"/>
  </w:num>
  <w:num w:numId="16">
    <w:abstractNumId w:val="18"/>
  </w:num>
  <w:num w:numId="17">
    <w:abstractNumId w:val="11"/>
  </w:num>
  <w:num w:numId="18">
    <w:abstractNumId w:val="7"/>
  </w:num>
  <w:num w:numId="19">
    <w:abstractNumId w:val="6"/>
  </w:num>
  <w:num w:numId="20">
    <w:abstractNumId w:val="22"/>
  </w:num>
  <w:num w:numId="21">
    <w:abstractNumId w:val="10"/>
  </w:num>
  <w:num w:numId="22">
    <w:abstractNumId w:val="15"/>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A91"/>
    <w:rsid w:val="00684BCC"/>
    <w:rsid w:val="00886AE0"/>
    <w:rsid w:val="00A46143"/>
    <w:rsid w:val="00B6663C"/>
    <w:rsid w:val="00DC0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7D470E-5FE0-4ADA-ABB6-1D4BD8C3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461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4614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4614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link w:val="50"/>
    <w:uiPriority w:val="9"/>
    <w:qFormat/>
    <w:rsid w:val="00A46143"/>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A46143"/>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614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4614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46143"/>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A46143"/>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A46143"/>
    <w:rPr>
      <w:rFonts w:ascii="Times New Roman" w:eastAsia="Times New Roman" w:hAnsi="Times New Roman" w:cs="Times New Roman"/>
      <w:b/>
      <w:bCs/>
      <w:sz w:val="15"/>
      <w:szCs w:val="15"/>
      <w:lang w:eastAsia="ru-RU"/>
    </w:rPr>
  </w:style>
  <w:style w:type="paragraph" w:customStyle="1" w:styleId="msonormal0">
    <w:name w:val="msonormal"/>
    <w:basedOn w:val="a"/>
    <w:rsid w:val="00A461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461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46143"/>
    <w:rPr>
      <w:b/>
      <w:bCs/>
    </w:rPr>
  </w:style>
  <w:style w:type="character" w:styleId="a5">
    <w:name w:val="Emphasis"/>
    <w:basedOn w:val="a0"/>
    <w:uiPriority w:val="20"/>
    <w:qFormat/>
    <w:rsid w:val="00A46143"/>
    <w:rPr>
      <w:i/>
      <w:iCs/>
    </w:rPr>
  </w:style>
  <w:style w:type="character" w:styleId="a6">
    <w:name w:val="Hyperlink"/>
    <w:basedOn w:val="a0"/>
    <w:uiPriority w:val="99"/>
    <w:semiHidden/>
    <w:unhideWhenUsed/>
    <w:rsid w:val="00A46143"/>
    <w:rPr>
      <w:color w:val="0000FF"/>
      <w:u w:val="single"/>
    </w:rPr>
  </w:style>
  <w:style w:type="character" w:styleId="a7">
    <w:name w:val="FollowedHyperlink"/>
    <w:basedOn w:val="a0"/>
    <w:uiPriority w:val="99"/>
    <w:semiHidden/>
    <w:unhideWhenUsed/>
    <w:rsid w:val="00A4614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3518">
      <w:bodyDiv w:val="1"/>
      <w:marLeft w:val="0"/>
      <w:marRight w:val="0"/>
      <w:marTop w:val="0"/>
      <w:marBottom w:val="0"/>
      <w:divBdr>
        <w:top w:val="none" w:sz="0" w:space="0" w:color="auto"/>
        <w:left w:val="none" w:sz="0" w:space="0" w:color="auto"/>
        <w:bottom w:val="none" w:sz="0" w:space="0" w:color="auto"/>
        <w:right w:val="none" w:sz="0" w:space="0" w:color="auto"/>
      </w:divBdr>
    </w:div>
    <w:div w:id="1708481911">
      <w:bodyDiv w:val="1"/>
      <w:marLeft w:val="0"/>
      <w:marRight w:val="0"/>
      <w:marTop w:val="0"/>
      <w:marBottom w:val="0"/>
      <w:divBdr>
        <w:top w:val="none" w:sz="0" w:space="0" w:color="auto"/>
        <w:left w:val="none" w:sz="0" w:space="0" w:color="auto"/>
        <w:bottom w:val="none" w:sz="0" w:space="0" w:color="auto"/>
        <w:right w:val="none" w:sz="0" w:space="0" w:color="auto"/>
      </w:divBdr>
      <w:divsChild>
        <w:div w:id="730733189">
          <w:marLeft w:val="0"/>
          <w:marRight w:val="0"/>
          <w:marTop w:val="0"/>
          <w:marBottom w:val="0"/>
          <w:divBdr>
            <w:top w:val="none" w:sz="0" w:space="0" w:color="auto"/>
            <w:left w:val="none" w:sz="0" w:space="0" w:color="auto"/>
            <w:bottom w:val="none" w:sz="0" w:space="0" w:color="auto"/>
            <w:right w:val="none" w:sz="0" w:space="0" w:color="auto"/>
          </w:divBdr>
        </w:div>
      </w:divsChild>
    </w:div>
    <w:div w:id="183036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3873</Words>
  <Characters>22077</Characters>
  <Application>Microsoft Office Word</Application>
  <DocSecurity>0</DocSecurity>
  <Lines>183</Lines>
  <Paragraphs>51</Paragraphs>
  <ScaleCrop>false</ScaleCrop>
  <Company/>
  <LinksUpToDate>false</LinksUpToDate>
  <CharactersWithSpaces>25899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Alexey</dc:creator>
  <cp:keywords/>
  <dc:description/>
  <cp:lastModifiedBy>Alexey</cp:lastModifiedBy>
  <cp:revision>4</cp:revision>
  <dcterms:created xsi:type="dcterms:W3CDTF">2026-08-12T18:14:00Z</dcterms:created>
  <dcterms:modified xsi:type="dcterms:W3CDTF">2026-08-12T18:18:00Z</dcterms:modified>
</cp:coreProperties>
</file>